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15216F49" w14:textId="59BFCBF1" w:rsidR="00000000" w:rsidRDefault="00EC5C2D">
      <w:pPr>
        <w:spacing w:beforeLines="100" w:before="312" w:afterLines="100" w:after="312" w:line="360" w:lineRule="auto"/>
        <w:jc w:val="center"/>
        <w:rPr>
          <w:rFonts w:ascii="楷体_GB2312" w:eastAsia="楷体_GB2312" w:hAnsi="楷体_GB2312" w:cs="楷体_GB2312" w:hint="eastAsia"/>
          <w:sz w:val="72"/>
          <w:szCs w:val="72"/>
        </w:rPr>
      </w:pPr>
      <w:r>
        <w:rPr>
          <w:rFonts w:ascii="楷体_GB2312" w:eastAsia="楷体_GB2312" w:hAnsi="楷体_GB2312" w:cs="楷体_GB2312" w:hint="eastAsia"/>
          <w:noProof/>
          <w:sz w:val="72"/>
          <w:szCs w:val="72"/>
        </w:rPr>
        <w:drawing>
          <wp:inline distT="0" distB="0" distL="0" distR="0" wp14:anchorId="1CA700DC" wp14:editId="1F09E5C0">
            <wp:extent cx="1143000" cy="1076325"/>
            <wp:effectExtent l="0" t="0" r="0" b="0"/>
            <wp:docPr id="67" name="图片 14" descr="邵阳学院标志（全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邵阳学院标志（全空）"/>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143000" cy="1076325"/>
                    </a:xfrm>
                    <a:prstGeom prst="rect">
                      <a:avLst/>
                    </a:prstGeom>
                    <a:noFill/>
                    <a:ln>
                      <a:noFill/>
                    </a:ln>
                    <a:effectLst/>
                  </pic:spPr>
                </pic:pic>
              </a:graphicData>
            </a:graphic>
          </wp:inline>
        </w:drawing>
      </w:r>
      <w:r>
        <w:rPr>
          <w:rFonts w:ascii="楷体_GB2312" w:eastAsia="楷体_GB2312" w:hAnsi="楷体_GB2312" w:cs="楷体_GB2312" w:hint="eastAsia"/>
          <w:noProof/>
          <w:sz w:val="72"/>
          <w:szCs w:val="72"/>
        </w:rPr>
        <w:drawing>
          <wp:inline distT="0" distB="0" distL="0" distR="0" wp14:anchorId="4DD8ADCB" wp14:editId="117FC63D">
            <wp:extent cx="3695700" cy="1057275"/>
            <wp:effectExtent l="0" t="0" r="0" b="0"/>
            <wp:docPr id="66" name="图片 15" descr="邵阳学院字体1 - 副本_3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邵阳学院字体1 - 副本_3副本"/>
                    <pic:cNvPicPr>
                      <a:picLocks noChangeAspect="1" noChangeArrowheads="1"/>
                    </pic:cNvPicPr>
                  </pic:nvPicPr>
                  <pic:blipFill>
                    <a:blip r:embed="rId7">
                      <a:lum bright="-24000"/>
                      <a:extLst>
                        <a:ext uri="{28A0092B-C50C-407E-A947-70E740481C1C}">
                          <a14:useLocalDpi xmlns:a14="http://schemas.microsoft.com/office/drawing/2010/main" val="0"/>
                        </a:ext>
                      </a:extLst>
                    </a:blip>
                    <a:srcRect/>
                    <a:stretch>
                      <a:fillRect/>
                    </a:stretch>
                  </pic:blipFill>
                  <pic:spPr bwMode="auto">
                    <a:xfrm>
                      <a:off x="0" y="0"/>
                      <a:ext cx="3695700" cy="1057275"/>
                    </a:xfrm>
                    <a:prstGeom prst="rect">
                      <a:avLst/>
                    </a:prstGeom>
                    <a:noFill/>
                    <a:ln>
                      <a:noFill/>
                    </a:ln>
                    <a:effectLst/>
                  </pic:spPr>
                </pic:pic>
              </a:graphicData>
            </a:graphic>
          </wp:inline>
        </w:drawing>
      </w:r>
    </w:p>
    <w:p w14:paraId="3EB70D66" w14:textId="77777777" w:rsidR="00000000" w:rsidRDefault="00000000">
      <w:pPr>
        <w:spacing w:beforeLines="50" w:before="156" w:afterLines="50" w:after="156" w:line="1800" w:lineRule="exact"/>
        <w:jc w:val="center"/>
        <w:rPr>
          <w:rFonts w:ascii="楷体_GB2312" w:eastAsia="楷体_GB2312" w:hAnsi="楷体_GB2312" w:cs="楷体_GB2312" w:hint="eastAsia"/>
          <w:sz w:val="72"/>
          <w:szCs w:val="72"/>
        </w:rPr>
      </w:pPr>
      <w:r>
        <w:rPr>
          <w:rFonts w:ascii="黑体" w:eastAsia="黑体" w:hAnsi="黑体" w:cs="黑体" w:hint="eastAsia"/>
          <w:b/>
          <w:bCs/>
          <w:color w:val="FF0000"/>
          <w:sz w:val="130"/>
          <w:szCs w:val="130"/>
        </w:rPr>
        <w:t>教学工作简报</w:t>
      </w:r>
    </w:p>
    <w:p w14:paraId="0F89DFA5" w14:textId="77777777" w:rsidR="00000000" w:rsidRDefault="00000000">
      <w:pPr>
        <w:jc w:val="left"/>
        <w:rPr>
          <w:rFonts w:ascii="宋体" w:hAnsi="宋体" w:cs="黑体" w:hint="eastAsia"/>
          <w:szCs w:val="21"/>
          <w:u w:color="FF0000"/>
        </w:rPr>
      </w:pPr>
      <w:r>
        <w:rPr>
          <w:rFonts w:ascii="宋体" w:hAnsi="宋体" w:cs="楷体_GB2312" w:hint="eastAsia"/>
          <w:b/>
          <w:sz w:val="30"/>
          <w:szCs w:val="30"/>
          <w:u w:val="double" w:color="FF0000"/>
        </w:rPr>
        <w:t>教务处编  2022年第3期 （总第72期） 2022年</w:t>
      </w:r>
      <w:r>
        <w:rPr>
          <w:rFonts w:ascii="宋体" w:hAnsi="宋体" w:cs="宋体" w:hint="eastAsia"/>
          <w:b/>
          <w:sz w:val="30"/>
          <w:szCs w:val="30"/>
          <w:u w:val="double" w:color="FF0000"/>
        </w:rPr>
        <w:t>6</w:t>
      </w:r>
      <w:r>
        <w:rPr>
          <w:rFonts w:ascii="宋体" w:hAnsi="宋体" w:cs="楷体_GB2312" w:hint="eastAsia"/>
          <w:b/>
          <w:sz w:val="30"/>
          <w:szCs w:val="30"/>
          <w:u w:val="double" w:color="FF0000"/>
        </w:rPr>
        <w:t>月1</w:t>
      </w:r>
      <w:r>
        <w:rPr>
          <w:rFonts w:ascii="宋体" w:hAnsi="宋体" w:cs="楷体_GB2312" w:hint="eastAsia"/>
          <w:b/>
          <w:sz w:val="32"/>
          <w:szCs w:val="32"/>
          <w:u w:val="double" w:color="FF0000"/>
        </w:rPr>
        <w:t>日</w:t>
      </w:r>
      <w:r>
        <w:rPr>
          <w:rFonts w:ascii="宋体" w:hAnsi="宋体" w:cs="楷体_GB2312" w:hint="eastAsia"/>
          <w:b/>
          <w:sz w:val="72"/>
          <w:szCs w:val="72"/>
          <w:u w:val="double" w:color="FF0000"/>
        </w:rPr>
        <w:t xml:space="preserve"> </w:t>
      </w:r>
    </w:p>
    <w:p w14:paraId="37556B66" w14:textId="77777777" w:rsidR="00000000" w:rsidRDefault="00000000">
      <w:pPr>
        <w:spacing w:line="280" w:lineRule="exact"/>
        <w:rPr>
          <w:rFonts w:ascii="黑体" w:eastAsia="黑体" w:hAnsi="黑体" w:cs="黑体" w:hint="eastAsia"/>
          <w:sz w:val="28"/>
          <w:szCs w:val="28"/>
          <w:u w:color="FF0000"/>
        </w:rPr>
      </w:pPr>
    </w:p>
    <w:p w14:paraId="6305F335" w14:textId="77777777" w:rsidR="00000000" w:rsidRDefault="00000000">
      <w:pPr>
        <w:adjustRightInd w:val="0"/>
        <w:spacing w:line="560" w:lineRule="exact"/>
        <w:ind w:firstLineChars="196" w:firstLine="630"/>
        <w:textAlignment w:val="baseline"/>
        <w:rPr>
          <w:rFonts w:ascii="仿宋_GB2312" w:eastAsia="仿宋_GB2312" w:hAnsi="仿宋_GB2312" w:cs="仿宋_GB2312"/>
          <w:b/>
          <w:bCs/>
          <w:color w:val="000000"/>
          <w:sz w:val="32"/>
          <w:szCs w:val="32"/>
        </w:rPr>
      </w:pPr>
      <w:r>
        <w:rPr>
          <w:rFonts w:ascii="仿宋_GB2312" w:eastAsia="仿宋_GB2312" w:hAnsi="仿宋_GB2312" w:cs="仿宋_GB2312" w:hint="eastAsia"/>
          <w:b/>
          <w:bCs/>
          <w:color w:val="000000"/>
          <w:sz w:val="32"/>
          <w:szCs w:val="32"/>
        </w:rPr>
        <w:t>顾    问：</w:t>
      </w:r>
      <w:r>
        <w:rPr>
          <w:rFonts w:ascii="仿宋_GB2312" w:eastAsia="仿宋_GB2312" w:hAnsi="仿宋_GB2312" w:cs="仿宋_GB2312" w:hint="eastAsia"/>
          <w:color w:val="000000"/>
          <w:sz w:val="32"/>
          <w:szCs w:val="32"/>
        </w:rPr>
        <w:t>李金成</w:t>
      </w:r>
    </w:p>
    <w:p w14:paraId="76501935" w14:textId="77777777" w:rsidR="00000000" w:rsidRDefault="00000000">
      <w:pPr>
        <w:adjustRightInd w:val="0"/>
        <w:spacing w:line="560" w:lineRule="exact"/>
        <w:ind w:firstLineChars="196" w:firstLine="630"/>
        <w:textAlignment w:val="baseline"/>
        <w:rPr>
          <w:rFonts w:ascii="仿宋_GB2312" w:eastAsia="仿宋_GB2312" w:hAnsi="仿宋_GB2312" w:cs="仿宋_GB2312" w:hint="eastAsia"/>
          <w:color w:val="000000"/>
          <w:sz w:val="32"/>
          <w:szCs w:val="32"/>
        </w:rPr>
      </w:pPr>
      <w:r>
        <w:rPr>
          <w:rFonts w:ascii="仿宋_GB2312" w:eastAsia="仿宋_GB2312" w:hAnsi="仿宋_GB2312" w:cs="仿宋_GB2312" w:hint="eastAsia"/>
          <w:b/>
          <w:bCs/>
          <w:color w:val="000000"/>
          <w:sz w:val="32"/>
          <w:szCs w:val="32"/>
        </w:rPr>
        <w:t>主    编</w:t>
      </w:r>
      <w:r>
        <w:rPr>
          <w:rFonts w:ascii="仿宋_GB2312" w:eastAsia="仿宋_GB2312" w:hAnsi="仿宋_GB2312" w:cs="仿宋_GB2312" w:hint="eastAsia"/>
          <w:color w:val="000000"/>
          <w:sz w:val="32"/>
          <w:szCs w:val="32"/>
        </w:rPr>
        <w:t>：唐 杰</w:t>
      </w:r>
    </w:p>
    <w:p w14:paraId="79E4081A" w14:textId="77777777" w:rsidR="00000000" w:rsidRDefault="00000000">
      <w:pPr>
        <w:adjustRightInd w:val="0"/>
        <w:spacing w:line="560" w:lineRule="exact"/>
        <w:ind w:firstLineChars="200" w:firstLine="643"/>
        <w:textAlignment w:val="baseline"/>
        <w:rPr>
          <w:rFonts w:ascii="仿宋_GB2312" w:eastAsia="仿宋_GB2312" w:hAnsi="仿宋_GB2312" w:cs="仿宋_GB2312" w:hint="eastAsia"/>
          <w:color w:val="000000"/>
          <w:sz w:val="32"/>
          <w:szCs w:val="32"/>
        </w:rPr>
      </w:pPr>
      <w:r>
        <w:rPr>
          <w:rFonts w:ascii="仿宋_GB2312" w:eastAsia="仿宋_GB2312" w:hAnsi="仿宋_GB2312" w:cs="仿宋_GB2312" w:hint="eastAsia"/>
          <w:b/>
          <w:bCs/>
          <w:color w:val="000000"/>
          <w:sz w:val="32"/>
          <w:szCs w:val="32"/>
        </w:rPr>
        <w:t>责任编辑</w:t>
      </w:r>
      <w:r>
        <w:rPr>
          <w:rFonts w:ascii="仿宋_GB2312" w:eastAsia="仿宋_GB2312" w:hAnsi="仿宋_GB2312" w:cs="仿宋_GB2312" w:hint="eastAsia"/>
          <w:color w:val="000000"/>
          <w:sz w:val="32"/>
          <w:szCs w:val="32"/>
        </w:rPr>
        <w:t>：周 睿 谢丽初 肖才远</w:t>
      </w:r>
    </w:p>
    <w:p w14:paraId="3C17C568" w14:textId="77777777" w:rsidR="00000000" w:rsidRDefault="00000000">
      <w:pPr>
        <w:adjustRightInd w:val="0"/>
        <w:spacing w:line="560" w:lineRule="exact"/>
        <w:ind w:firstLineChars="200" w:firstLine="643"/>
        <w:textAlignment w:val="baseline"/>
        <w:rPr>
          <w:rFonts w:ascii="仿宋" w:eastAsia="仿宋" w:hAnsi="仿宋" w:cs="仿宋_GB2312" w:hint="eastAsia"/>
          <w:color w:val="000000"/>
          <w:sz w:val="32"/>
          <w:szCs w:val="32"/>
        </w:rPr>
      </w:pPr>
      <w:r>
        <w:rPr>
          <w:rFonts w:ascii="仿宋_GB2312" w:eastAsia="仿宋_GB2312" w:hAnsi="仿宋_GB2312" w:cs="仿宋_GB2312" w:hint="eastAsia"/>
          <w:b/>
          <w:bCs/>
          <w:color w:val="000000"/>
          <w:sz w:val="32"/>
          <w:szCs w:val="32"/>
        </w:rPr>
        <w:t>本期编辑</w:t>
      </w:r>
      <w:r>
        <w:rPr>
          <w:rFonts w:ascii="仿宋_GB2312" w:eastAsia="仿宋_GB2312" w:hAnsi="仿宋_GB2312" w:cs="仿宋_GB2312" w:hint="eastAsia"/>
          <w:color w:val="000000"/>
          <w:sz w:val="32"/>
          <w:szCs w:val="32"/>
        </w:rPr>
        <w:t>：李 辉 毕婷婷</w:t>
      </w:r>
    </w:p>
    <w:p w14:paraId="76FCF946" w14:textId="77777777" w:rsidR="00000000" w:rsidRDefault="00000000">
      <w:pPr>
        <w:adjustRightInd w:val="0"/>
        <w:spacing w:beforeLines="100" w:before="312" w:line="560" w:lineRule="exact"/>
        <w:jc w:val="center"/>
        <w:textAlignment w:val="baseline"/>
        <w:outlineLvl w:val="0"/>
        <w:rPr>
          <w:rFonts w:hint="eastAsia"/>
          <w:b/>
          <w:bCs/>
          <w:sz w:val="52"/>
          <w:szCs w:val="52"/>
        </w:rPr>
      </w:pPr>
      <w:r>
        <w:rPr>
          <w:b/>
          <w:bCs/>
          <w:sz w:val="52"/>
          <w:szCs w:val="52"/>
        </w:rPr>
        <w:t>本期要目</w:t>
      </w:r>
    </w:p>
    <w:tbl>
      <w:tblPr>
        <w:tblW w:w="0" w:type="auto"/>
        <w:tblInd w:w="0" w:type="dxa"/>
        <w:tblLayout w:type="fixed"/>
        <w:tblLook w:val="0000" w:firstRow="0" w:lastRow="0" w:firstColumn="0" w:lastColumn="0" w:noHBand="0" w:noVBand="0"/>
      </w:tblPr>
      <w:tblGrid>
        <w:gridCol w:w="8522"/>
      </w:tblGrid>
      <w:tr w:rsidR="00000000" w14:paraId="669BE36D" w14:textId="77777777">
        <w:trPr>
          <w:trHeight w:val="876"/>
        </w:trPr>
        <w:tc>
          <w:tcPr>
            <w:tcW w:w="8522" w:type="dxa"/>
            <w:shd w:val="clear" w:color="auto" w:fill="C7DAF1"/>
          </w:tcPr>
          <w:p w14:paraId="61F3F21B" w14:textId="77777777" w:rsidR="00000000" w:rsidRDefault="00000000">
            <w:pPr>
              <w:adjustRightInd w:val="0"/>
              <w:spacing w:before="240" w:afterLines="50" w:after="156" w:line="360" w:lineRule="auto"/>
              <w:jc w:val="left"/>
              <w:textAlignment w:val="baseline"/>
              <w:rPr>
                <w:rFonts w:ascii="宋体" w:hAnsi="宋体" w:cs="仿宋_GB2312" w:hint="eastAsia"/>
                <w:b/>
                <w:color w:val="000000"/>
                <w:spacing w:val="13"/>
                <w:kern w:val="0"/>
                <w:sz w:val="36"/>
                <w:szCs w:val="32"/>
              </w:rPr>
            </w:pPr>
            <w:r>
              <w:rPr>
                <w:rFonts w:ascii="宋体" w:hAnsi="宋体" w:cs="仿宋_GB2312" w:hint="eastAsia"/>
                <w:b/>
                <w:color w:val="000000"/>
                <w:spacing w:val="13"/>
                <w:kern w:val="0"/>
                <w:sz w:val="36"/>
                <w:szCs w:val="32"/>
              </w:rPr>
              <w:t>要闻传递</w:t>
            </w:r>
          </w:p>
        </w:tc>
      </w:tr>
      <w:tr w:rsidR="00000000" w14:paraId="51EF5758" w14:textId="77777777">
        <w:tc>
          <w:tcPr>
            <w:tcW w:w="8522" w:type="dxa"/>
            <w:shd w:val="clear" w:color="auto" w:fill="F2DCDC"/>
            <w:vAlign w:val="center"/>
          </w:tcPr>
          <w:p w14:paraId="0570C2D7" w14:textId="77777777" w:rsidR="00000000" w:rsidRDefault="00000000">
            <w:pPr>
              <w:adjustRightInd w:val="0"/>
              <w:spacing w:line="400" w:lineRule="exact"/>
              <w:jc w:val="left"/>
              <w:textAlignment w:val="baseline"/>
              <w:rPr>
                <w:rFonts w:ascii="宋体" w:hAnsi="宋体" w:cs="仿宋_GB2312" w:hint="eastAsia"/>
                <w:color w:val="000000"/>
                <w:kern w:val="0"/>
                <w:sz w:val="32"/>
                <w:szCs w:val="32"/>
              </w:rPr>
            </w:pPr>
            <w:r>
              <w:rPr>
                <w:rFonts w:ascii="宋体" w:hAnsi="宋体" w:cs="仿宋_GB2312" w:hint="eastAsia"/>
                <w:color w:val="000000"/>
                <w:kern w:val="0"/>
                <w:sz w:val="32"/>
                <w:szCs w:val="32"/>
              </w:rPr>
              <w:t>我校在2022年湖南省普通高校教师教学创新大赛</w:t>
            </w:r>
            <w:r>
              <w:rPr>
                <w:rFonts w:ascii="宋体" w:hAnsi="宋体" w:cs="仿宋_GB2312" w:hint="eastAsia"/>
                <w:color w:val="000000"/>
                <w:spacing w:val="3"/>
                <w:kern w:val="0"/>
                <w:sz w:val="32"/>
                <w:szCs w:val="32"/>
                <w:fitText w:val="8320" w:id="-1510880768"/>
              </w:rPr>
              <w:t>暨课堂教学竞赛中喜获佳绩…………………………………</w:t>
            </w:r>
            <w:r>
              <w:rPr>
                <w:rFonts w:ascii="宋体" w:hAnsi="宋体" w:cs="仿宋_GB2312" w:hint="eastAsia"/>
                <w:color w:val="000000"/>
                <w:spacing w:val="10"/>
                <w:kern w:val="0"/>
                <w:sz w:val="32"/>
                <w:szCs w:val="32"/>
                <w:fitText w:val="8320" w:id="-1510880768"/>
              </w:rPr>
              <w:t>1</w:t>
            </w:r>
          </w:p>
        </w:tc>
      </w:tr>
      <w:tr w:rsidR="00000000" w14:paraId="43B2B8A3" w14:textId="77777777">
        <w:tc>
          <w:tcPr>
            <w:tcW w:w="8522" w:type="dxa"/>
            <w:shd w:val="clear" w:color="auto" w:fill="DBEEF3"/>
            <w:vAlign w:val="center"/>
          </w:tcPr>
          <w:p w14:paraId="65F6AF5F" w14:textId="77777777" w:rsidR="00000000" w:rsidRDefault="00000000">
            <w:pPr>
              <w:adjustRightInd w:val="0"/>
              <w:spacing w:line="360" w:lineRule="auto"/>
              <w:jc w:val="left"/>
              <w:textAlignment w:val="baseline"/>
              <w:rPr>
                <w:rFonts w:ascii="黑体" w:eastAsia="黑体" w:hAnsi="黑体" w:cs="黑体" w:hint="eastAsia"/>
                <w:color w:val="000000"/>
                <w:kern w:val="0"/>
                <w:sz w:val="44"/>
                <w:szCs w:val="44"/>
              </w:rPr>
            </w:pPr>
            <w:r>
              <w:rPr>
                <w:rFonts w:ascii="宋体" w:hAnsi="宋体" w:cs="仿宋_GB2312" w:hint="eastAsia"/>
                <w:color w:val="000000"/>
                <w:spacing w:val="2"/>
                <w:w w:val="96"/>
                <w:kern w:val="0"/>
                <w:sz w:val="32"/>
                <w:szCs w:val="32"/>
                <w:fitText w:val="8344" w:id="-1510645246"/>
              </w:rPr>
              <w:t>我校召开2022版本科专业人才培养方案第二轮专题培训会…4</w:t>
            </w:r>
          </w:p>
        </w:tc>
      </w:tr>
      <w:tr w:rsidR="00000000" w14:paraId="6065583B" w14:textId="77777777">
        <w:trPr>
          <w:trHeight w:val="705"/>
        </w:trPr>
        <w:tc>
          <w:tcPr>
            <w:tcW w:w="8522" w:type="dxa"/>
            <w:shd w:val="clear" w:color="auto" w:fill="F2DCDC"/>
            <w:vAlign w:val="center"/>
          </w:tcPr>
          <w:p w14:paraId="3A6218FC" w14:textId="77777777" w:rsidR="00000000" w:rsidRDefault="00000000">
            <w:pPr>
              <w:adjustRightInd w:val="0"/>
              <w:spacing w:line="360" w:lineRule="auto"/>
              <w:textAlignment w:val="baseline"/>
              <w:rPr>
                <w:rFonts w:ascii="宋体" w:hAnsi="宋体" w:cs="仿宋_GB2312" w:hint="eastAsia"/>
                <w:color w:val="000000"/>
                <w:kern w:val="0"/>
                <w:sz w:val="32"/>
                <w:szCs w:val="32"/>
              </w:rPr>
            </w:pPr>
            <w:r>
              <w:rPr>
                <w:rFonts w:ascii="宋体" w:hAnsi="宋体" w:cs="仿宋_GB2312" w:hint="eastAsia"/>
                <w:color w:val="000000"/>
                <w:kern w:val="0"/>
                <w:sz w:val="32"/>
                <w:szCs w:val="32"/>
              </w:rPr>
              <w:t>我校成功举办2022年课程思政教学竞赛……………………6</w:t>
            </w:r>
          </w:p>
        </w:tc>
      </w:tr>
      <w:tr w:rsidR="00000000" w14:paraId="57BF6673" w14:textId="77777777">
        <w:trPr>
          <w:trHeight w:val="843"/>
        </w:trPr>
        <w:tc>
          <w:tcPr>
            <w:tcW w:w="8522" w:type="dxa"/>
            <w:shd w:val="clear" w:color="auto" w:fill="DBEEF3"/>
            <w:vAlign w:val="center"/>
          </w:tcPr>
          <w:p w14:paraId="2AF6C3B9" w14:textId="77777777" w:rsidR="00000000" w:rsidRDefault="00000000">
            <w:pPr>
              <w:adjustRightInd w:val="0"/>
              <w:spacing w:line="360" w:lineRule="auto"/>
              <w:textAlignment w:val="baseline"/>
              <w:rPr>
                <w:rFonts w:ascii="宋体" w:hAnsi="宋体" w:cs="仿宋_GB2312" w:hint="eastAsia"/>
                <w:color w:val="000000"/>
                <w:kern w:val="0"/>
                <w:sz w:val="32"/>
                <w:szCs w:val="32"/>
              </w:rPr>
            </w:pPr>
            <w:r>
              <w:rPr>
                <w:rFonts w:ascii="宋体" w:hAnsi="宋体" w:cs="仿宋_GB2312" w:hint="eastAsia"/>
                <w:color w:val="000000"/>
                <w:kern w:val="0"/>
                <w:sz w:val="32"/>
                <w:szCs w:val="32"/>
              </w:rPr>
              <w:t>我校圆满完成2022年专升本招生组考工作…………………8</w:t>
            </w:r>
          </w:p>
        </w:tc>
      </w:tr>
      <w:tr w:rsidR="00000000" w14:paraId="3A29D18B" w14:textId="77777777">
        <w:tc>
          <w:tcPr>
            <w:tcW w:w="8522" w:type="dxa"/>
            <w:shd w:val="clear" w:color="auto" w:fill="F2DCDC"/>
            <w:vAlign w:val="center"/>
          </w:tcPr>
          <w:p w14:paraId="64CA263D" w14:textId="77777777" w:rsidR="00000000" w:rsidRDefault="00000000">
            <w:pPr>
              <w:adjustRightInd w:val="0"/>
              <w:spacing w:line="360" w:lineRule="auto"/>
              <w:jc w:val="left"/>
              <w:textAlignment w:val="baseline"/>
              <w:rPr>
                <w:rFonts w:ascii="宋体" w:hAnsi="宋体" w:cs="仿宋_GB2312" w:hint="eastAsia"/>
                <w:color w:val="000000"/>
                <w:kern w:val="0"/>
                <w:sz w:val="32"/>
                <w:szCs w:val="32"/>
              </w:rPr>
            </w:pPr>
            <w:r>
              <w:rPr>
                <w:rFonts w:ascii="宋体" w:hAnsi="宋体" w:cs="仿宋_GB2312" w:hint="eastAsia"/>
                <w:color w:val="000000"/>
                <w:kern w:val="0"/>
                <w:sz w:val="32"/>
                <w:szCs w:val="32"/>
                <w:fitText w:val="8320" w:id="-1510644992"/>
              </w:rPr>
              <w:t>我校刘让强副教授应邀参加外研社教与学系列研讨会……10</w:t>
            </w:r>
          </w:p>
        </w:tc>
      </w:tr>
      <w:tr w:rsidR="00000000" w14:paraId="709C54C8" w14:textId="77777777">
        <w:trPr>
          <w:trHeight w:val="699"/>
        </w:trPr>
        <w:tc>
          <w:tcPr>
            <w:tcW w:w="8522" w:type="dxa"/>
            <w:shd w:val="clear" w:color="auto" w:fill="C7DAF1"/>
          </w:tcPr>
          <w:p w14:paraId="7158A419" w14:textId="77777777" w:rsidR="00000000" w:rsidRDefault="00000000">
            <w:pPr>
              <w:adjustRightInd w:val="0"/>
              <w:spacing w:before="120" w:afterLines="50" w:after="156" w:line="360" w:lineRule="auto"/>
              <w:jc w:val="left"/>
              <w:textAlignment w:val="baseline"/>
              <w:rPr>
                <w:rFonts w:ascii="宋体" w:hAnsi="宋体" w:cs="仿宋_GB2312" w:hint="eastAsia"/>
                <w:b/>
                <w:color w:val="000000"/>
                <w:spacing w:val="13"/>
                <w:kern w:val="0"/>
                <w:sz w:val="36"/>
                <w:szCs w:val="32"/>
              </w:rPr>
            </w:pPr>
            <w:r>
              <w:rPr>
                <w:rFonts w:ascii="宋体" w:hAnsi="宋体" w:cs="仿宋_GB2312" w:hint="eastAsia"/>
                <w:b/>
                <w:spacing w:val="13"/>
                <w:kern w:val="0"/>
                <w:sz w:val="36"/>
                <w:szCs w:val="32"/>
              </w:rPr>
              <w:t>理论前沿</w:t>
            </w:r>
          </w:p>
        </w:tc>
      </w:tr>
      <w:tr w:rsidR="00000000" w14:paraId="5808FBF3" w14:textId="77777777">
        <w:tc>
          <w:tcPr>
            <w:tcW w:w="8522" w:type="dxa"/>
            <w:shd w:val="clear" w:color="auto" w:fill="F2DCDC"/>
          </w:tcPr>
          <w:p w14:paraId="386D66AE" w14:textId="77777777" w:rsidR="00000000" w:rsidRDefault="00000000">
            <w:pPr>
              <w:adjustRightInd w:val="0"/>
              <w:spacing w:line="360" w:lineRule="auto"/>
              <w:jc w:val="distribute"/>
              <w:textAlignment w:val="baseline"/>
              <w:rPr>
                <w:rFonts w:ascii="宋体" w:hAnsi="宋体" w:cs="仿宋_GB2312" w:hint="eastAsia"/>
                <w:color w:val="000000"/>
                <w:kern w:val="0"/>
                <w:sz w:val="32"/>
                <w:szCs w:val="32"/>
              </w:rPr>
            </w:pPr>
            <w:r>
              <w:rPr>
                <w:rFonts w:ascii="宋体" w:hAnsi="宋体" w:cs="仿宋_GB2312"/>
                <w:color w:val="000000"/>
                <w:kern w:val="0"/>
                <w:sz w:val="32"/>
                <w:szCs w:val="32"/>
              </w:rPr>
              <w:lastRenderedPageBreak/>
              <w:t>课程思政与思政课程如何深度协同</w:t>
            </w:r>
            <w:r>
              <w:rPr>
                <w:rFonts w:ascii="宋体" w:hAnsi="宋体" w:cs="仿宋_GB2312" w:hint="eastAsia"/>
                <w:color w:val="000000"/>
                <w:kern w:val="0"/>
                <w:sz w:val="32"/>
                <w:szCs w:val="32"/>
              </w:rPr>
              <w:t>………………………11</w:t>
            </w:r>
          </w:p>
        </w:tc>
      </w:tr>
      <w:tr w:rsidR="00000000" w14:paraId="513A39C5" w14:textId="77777777">
        <w:tc>
          <w:tcPr>
            <w:tcW w:w="8522" w:type="dxa"/>
            <w:shd w:val="clear" w:color="auto" w:fill="DBEEF3"/>
          </w:tcPr>
          <w:p w14:paraId="6BB671D7" w14:textId="77777777" w:rsidR="00000000" w:rsidRDefault="00000000">
            <w:pPr>
              <w:adjustRightInd w:val="0"/>
              <w:spacing w:line="360" w:lineRule="auto"/>
              <w:jc w:val="distribute"/>
              <w:textAlignment w:val="baseline"/>
              <w:rPr>
                <w:rFonts w:ascii="黑体" w:eastAsia="黑体" w:hAnsi="黑体" w:cs="黑体" w:hint="eastAsia"/>
                <w:color w:val="000000"/>
                <w:kern w:val="0"/>
                <w:sz w:val="44"/>
                <w:szCs w:val="44"/>
              </w:rPr>
            </w:pPr>
            <w:r>
              <w:rPr>
                <w:rFonts w:ascii="宋体" w:hAnsi="宋体" w:cs="仿宋_GB2312" w:hint="eastAsia"/>
                <w:color w:val="000000"/>
                <w:kern w:val="0"/>
                <w:sz w:val="32"/>
                <w:szCs w:val="32"/>
              </w:rPr>
              <w:t>虚拟教研室的三种类型与七大特征………………………17</w:t>
            </w:r>
          </w:p>
        </w:tc>
      </w:tr>
      <w:tr w:rsidR="00000000" w14:paraId="38F178CF" w14:textId="77777777">
        <w:tc>
          <w:tcPr>
            <w:tcW w:w="8522" w:type="dxa"/>
            <w:shd w:val="clear" w:color="auto" w:fill="F2DCDC"/>
          </w:tcPr>
          <w:p w14:paraId="41C70D5D" w14:textId="77777777" w:rsidR="00000000" w:rsidRDefault="00000000">
            <w:pPr>
              <w:adjustRightInd w:val="0"/>
              <w:spacing w:line="400" w:lineRule="exact"/>
              <w:jc w:val="left"/>
              <w:textAlignment w:val="baseline"/>
              <w:rPr>
                <w:rFonts w:ascii="宋体" w:hAnsi="宋体" w:cs="仿宋_GB2312" w:hint="eastAsia"/>
                <w:color w:val="000000"/>
                <w:kern w:val="0"/>
                <w:sz w:val="32"/>
                <w:szCs w:val="32"/>
              </w:rPr>
            </w:pPr>
            <w:r>
              <w:rPr>
                <w:rFonts w:ascii="宋体" w:hAnsi="宋体" w:cs="仿宋_GB2312" w:hint="eastAsia"/>
                <w:color w:val="000000"/>
                <w:kern w:val="0"/>
                <w:sz w:val="32"/>
                <w:szCs w:val="32"/>
              </w:rPr>
              <w:t>以OBE理念推进地方院校教学质量评价改革</w:t>
            </w:r>
          </w:p>
          <w:p w14:paraId="0C58779D" w14:textId="77777777" w:rsidR="00000000" w:rsidRDefault="00000000">
            <w:pPr>
              <w:adjustRightInd w:val="0"/>
              <w:spacing w:line="400" w:lineRule="exact"/>
              <w:jc w:val="distribute"/>
              <w:textAlignment w:val="baseline"/>
              <w:rPr>
                <w:rFonts w:ascii="宋体" w:hAnsi="宋体" w:cs="仿宋_GB2312" w:hint="eastAsia"/>
                <w:color w:val="000000"/>
                <w:kern w:val="0"/>
                <w:sz w:val="32"/>
                <w:szCs w:val="32"/>
              </w:rPr>
            </w:pPr>
            <w:r>
              <w:rPr>
                <w:rFonts w:ascii="宋体" w:hAnsi="宋体" w:cs="仿宋_GB2312" w:hint="eastAsia"/>
                <w:color w:val="000000"/>
                <w:kern w:val="0"/>
                <w:sz w:val="32"/>
                <w:szCs w:val="32"/>
              </w:rPr>
              <w:t xml:space="preserve">     ——以邵阳学院实践探索为例………………………24</w:t>
            </w:r>
          </w:p>
        </w:tc>
      </w:tr>
      <w:tr w:rsidR="00000000" w14:paraId="7F02BAEA" w14:textId="77777777">
        <w:tc>
          <w:tcPr>
            <w:tcW w:w="8522" w:type="dxa"/>
            <w:shd w:val="clear" w:color="auto" w:fill="C7DAF1"/>
          </w:tcPr>
          <w:p w14:paraId="22B46E93" w14:textId="77777777" w:rsidR="00000000" w:rsidRDefault="00000000">
            <w:pPr>
              <w:adjustRightInd w:val="0"/>
              <w:spacing w:before="240" w:afterLines="50" w:after="156" w:line="360" w:lineRule="auto"/>
              <w:jc w:val="left"/>
              <w:textAlignment w:val="baseline"/>
              <w:rPr>
                <w:rFonts w:ascii="宋体" w:hAnsi="宋体" w:cs="仿宋_GB2312" w:hint="eastAsia"/>
                <w:b/>
                <w:color w:val="000000"/>
                <w:spacing w:val="13"/>
                <w:kern w:val="0"/>
                <w:sz w:val="36"/>
                <w:szCs w:val="32"/>
              </w:rPr>
            </w:pPr>
            <w:r>
              <w:rPr>
                <w:rFonts w:ascii="宋体" w:hAnsi="宋体" w:cs="仿宋_GB2312" w:hint="eastAsia"/>
                <w:b/>
                <w:color w:val="000000"/>
                <w:spacing w:val="13"/>
                <w:kern w:val="0"/>
                <w:sz w:val="36"/>
                <w:szCs w:val="32"/>
              </w:rPr>
              <w:t>抗疫思政</w:t>
            </w:r>
          </w:p>
        </w:tc>
      </w:tr>
      <w:tr w:rsidR="00000000" w14:paraId="7ACF7329" w14:textId="77777777">
        <w:tc>
          <w:tcPr>
            <w:tcW w:w="8522" w:type="dxa"/>
            <w:shd w:val="clear" w:color="auto" w:fill="F2DCDC"/>
          </w:tcPr>
          <w:p w14:paraId="26C9A815" w14:textId="77777777" w:rsidR="00000000" w:rsidRDefault="00000000">
            <w:pPr>
              <w:adjustRightInd w:val="0"/>
              <w:spacing w:line="400" w:lineRule="exact"/>
              <w:jc w:val="left"/>
              <w:textAlignment w:val="baseline"/>
              <w:rPr>
                <w:rFonts w:ascii="宋体" w:hAnsi="宋体" w:cs="仿宋_GB2312" w:hint="eastAsia"/>
                <w:color w:val="000000"/>
                <w:kern w:val="0"/>
                <w:sz w:val="32"/>
                <w:szCs w:val="32"/>
              </w:rPr>
            </w:pPr>
            <w:r>
              <w:rPr>
                <w:rFonts w:ascii="宋体" w:hAnsi="宋体" w:cs="仿宋_GB2312" w:hint="eastAsia"/>
                <w:color w:val="000000"/>
                <w:kern w:val="0"/>
                <w:sz w:val="32"/>
                <w:szCs w:val="32"/>
              </w:rPr>
              <w:t>思政元素进课堂 传递战役正能量</w:t>
            </w:r>
          </w:p>
          <w:p w14:paraId="2141F7E3" w14:textId="77777777" w:rsidR="00000000" w:rsidRDefault="00000000">
            <w:pPr>
              <w:adjustRightInd w:val="0"/>
              <w:spacing w:line="400" w:lineRule="exact"/>
              <w:ind w:firstLineChars="200" w:firstLine="640"/>
              <w:textAlignment w:val="baseline"/>
              <w:rPr>
                <w:rFonts w:ascii="宋体" w:hAnsi="宋体" w:cs="仿宋_GB2312"/>
                <w:b/>
                <w:color w:val="000000"/>
                <w:spacing w:val="13"/>
                <w:kern w:val="0"/>
                <w:sz w:val="36"/>
                <w:szCs w:val="32"/>
              </w:rPr>
            </w:pPr>
            <w:r>
              <w:rPr>
                <w:rFonts w:ascii="宋体" w:hAnsi="宋体" w:cs="仿宋_GB2312" w:hint="eastAsia"/>
                <w:color w:val="000000"/>
                <w:kern w:val="0"/>
                <w:sz w:val="32"/>
                <w:szCs w:val="32"/>
              </w:rPr>
              <w:t>——原创歌曲《依靠》致敬每一位抗疫者……………28</w:t>
            </w:r>
          </w:p>
        </w:tc>
      </w:tr>
      <w:tr w:rsidR="00000000" w14:paraId="2C33F6D8" w14:textId="77777777">
        <w:tc>
          <w:tcPr>
            <w:tcW w:w="8522" w:type="dxa"/>
            <w:shd w:val="clear" w:color="auto" w:fill="C7DAF1"/>
          </w:tcPr>
          <w:p w14:paraId="0381F8D7" w14:textId="77777777" w:rsidR="00000000" w:rsidRDefault="00000000">
            <w:pPr>
              <w:adjustRightInd w:val="0"/>
              <w:spacing w:before="240" w:afterLines="50" w:after="156" w:line="360" w:lineRule="auto"/>
              <w:jc w:val="left"/>
              <w:textAlignment w:val="baseline"/>
              <w:rPr>
                <w:rFonts w:ascii="宋体" w:hAnsi="宋体" w:cs="仿宋_GB2312" w:hint="eastAsia"/>
                <w:b/>
                <w:color w:val="000000"/>
                <w:spacing w:val="13"/>
                <w:kern w:val="0"/>
                <w:sz w:val="36"/>
                <w:szCs w:val="32"/>
              </w:rPr>
            </w:pPr>
            <w:r>
              <w:rPr>
                <w:rFonts w:ascii="宋体" w:hAnsi="宋体" w:cs="仿宋_GB2312" w:hint="eastAsia"/>
                <w:b/>
                <w:color w:val="000000"/>
                <w:spacing w:val="13"/>
                <w:kern w:val="0"/>
                <w:sz w:val="36"/>
                <w:szCs w:val="32"/>
              </w:rPr>
              <w:t>质量监控</w:t>
            </w:r>
          </w:p>
        </w:tc>
      </w:tr>
      <w:tr w:rsidR="00000000" w14:paraId="4BB90C73" w14:textId="77777777">
        <w:tc>
          <w:tcPr>
            <w:tcW w:w="8522" w:type="dxa"/>
            <w:shd w:val="clear" w:color="auto" w:fill="F2DCDC"/>
          </w:tcPr>
          <w:p w14:paraId="609192C9" w14:textId="77777777" w:rsidR="00000000" w:rsidRDefault="00000000">
            <w:pPr>
              <w:adjustRightInd w:val="0"/>
              <w:spacing w:line="360" w:lineRule="auto"/>
              <w:jc w:val="left"/>
              <w:textAlignment w:val="baseline"/>
              <w:rPr>
                <w:rFonts w:ascii="宋体" w:hAnsi="宋体" w:cs="仿宋_GB2312" w:hint="eastAsia"/>
                <w:b/>
                <w:color w:val="000000"/>
                <w:spacing w:val="13"/>
                <w:kern w:val="0"/>
                <w:sz w:val="36"/>
                <w:szCs w:val="32"/>
              </w:rPr>
            </w:pPr>
            <w:r>
              <w:rPr>
                <w:rFonts w:ascii="宋体" w:hAnsi="宋体" w:cs="仿宋_GB2312" w:hint="eastAsia"/>
                <w:color w:val="000000"/>
                <w:kern w:val="0"/>
                <w:sz w:val="32"/>
                <w:szCs w:val="32"/>
              </w:rPr>
              <w:t>2022届本科毕业论文（设计）线上答辩巡视督查…………31</w:t>
            </w:r>
          </w:p>
        </w:tc>
      </w:tr>
      <w:tr w:rsidR="00000000" w14:paraId="728D299C" w14:textId="77777777">
        <w:tc>
          <w:tcPr>
            <w:tcW w:w="8522" w:type="dxa"/>
            <w:shd w:val="clear" w:color="auto" w:fill="DBEEF3"/>
          </w:tcPr>
          <w:p w14:paraId="151F730B" w14:textId="77777777" w:rsidR="00000000" w:rsidRDefault="00000000">
            <w:pPr>
              <w:adjustRightInd w:val="0"/>
              <w:spacing w:line="360" w:lineRule="auto"/>
              <w:jc w:val="distribute"/>
              <w:textAlignment w:val="baseline"/>
              <w:rPr>
                <w:rFonts w:ascii="宋体" w:hAnsi="宋体" w:cs="仿宋_GB2312" w:hint="eastAsia"/>
                <w:color w:val="000000"/>
                <w:kern w:val="0"/>
                <w:sz w:val="32"/>
                <w:szCs w:val="32"/>
              </w:rPr>
            </w:pPr>
            <w:r>
              <w:rPr>
                <w:rFonts w:ascii="宋体" w:hAnsi="宋体" w:cs="仿宋_GB2312" w:hint="eastAsia"/>
                <w:color w:val="000000"/>
                <w:kern w:val="0"/>
                <w:sz w:val="32"/>
                <w:szCs w:val="32"/>
              </w:rPr>
              <w:t>经济与管理学院全程线上听课督课………………………34</w:t>
            </w:r>
          </w:p>
        </w:tc>
      </w:tr>
      <w:tr w:rsidR="00000000" w14:paraId="56669EB3" w14:textId="77777777">
        <w:tc>
          <w:tcPr>
            <w:tcW w:w="8522" w:type="dxa"/>
            <w:shd w:val="clear" w:color="auto" w:fill="F2DCDC"/>
          </w:tcPr>
          <w:p w14:paraId="2C8243DA" w14:textId="77777777" w:rsidR="00000000" w:rsidRDefault="00000000">
            <w:pPr>
              <w:adjustRightInd w:val="0"/>
              <w:spacing w:line="400" w:lineRule="exact"/>
              <w:jc w:val="left"/>
              <w:textAlignment w:val="baseline"/>
              <w:rPr>
                <w:rFonts w:ascii="宋体" w:hAnsi="宋体" w:cs="仿宋_GB2312" w:hint="eastAsia"/>
                <w:color w:val="000000"/>
                <w:kern w:val="0"/>
                <w:sz w:val="32"/>
                <w:szCs w:val="32"/>
              </w:rPr>
            </w:pPr>
            <w:r>
              <w:rPr>
                <w:rFonts w:ascii="宋体" w:hAnsi="宋体" w:cs="仿宋_GB2312" w:hint="eastAsia"/>
                <w:color w:val="000000"/>
                <w:kern w:val="0"/>
                <w:sz w:val="32"/>
                <w:szCs w:val="32"/>
              </w:rPr>
              <w:t>督导进课堂 交流促成长</w:t>
            </w:r>
          </w:p>
          <w:p w14:paraId="1C71D78B" w14:textId="77777777" w:rsidR="00000000" w:rsidRDefault="00000000">
            <w:pPr>
              <w:adjustRightInd w:val="0"/>
              <w:spacing w:line="400" w:lineRule="exact"/>
              <w:ind w:firstLineChars="200" w:firstLine="640"/>
              <w:jc w:val="distribute"/>
              <w:textAlignment w:val="baseline"/>
              <w:rPr>
                <w:rFonts w:ascii="宋体" w:hAnsi="宋体" w:cs="仿宋_GB2312"/>
                <w:color w:val="000000"/>
                <w:kern w:val="0"/>
                <w:sz w:val="32"/>
                <w:szCs w:val="32"/>
              </w:rPr>
            </w:pPr>
            <w:r>
              <w:rPr>
                <w:rFonts w:ascii="宋体" w:hAnsi="宋体" w:cs="仿宋_GB2312" w:hint="eastAsia"/>
                <w:color w:val="000000"/>
                <w:kern w:val="0"/>
                <w:sz w:val="32"/>
                <w:szCs w:val="32"/>
              </w:rPr>
              <w:t>——深入音乐舞蹈学院督导省级一流课程…………36</w:t>
            </w:r>
            <w:r>
              <w:rPr>
                <w:rFonts w:ascii="宋体" w:hAnsi="宋体" w:cs="仿宋_GB2312"/>
                <w:color w:val="000000"/>
                <w:kern w:val="0"/>
                <w:sz w:val="32"/>
                <w:szCs w:val="32"/>
              </w:rPr>
              <w:t xml:space="preserve"> </w:t>
            </w:r>
          </w:p>
        </w:tc>
      </w:tr>
      <w:tr w:rsidR="00000000" w14:paraId="78BE16E7" w14:textId="77777777">
        <w:trPr>
          <w:trHeight w:val="70"/>
        </w:trPr>
        <w:tc>
          <w:tcPr>
            <w:tcW w:w="8522" w:type="dxa"/>
            <w:shd w:val="clear" w:color="auto" w:fill="DBEEF3"/>
          </w:tcPr>
          <w:p w14:paraId="39E32380" w14:textId="77777777" w:rsidR="00000000" w:rsidRDefault="00000000">
            <w:pPr>
              <w:adjustRightInd w:val="0"/>
              <w:spacing w:line="400" w:lineRule="exact"/>
              <w:jc w:val="left"/>
              <w:textAlignment w:val="baseline"/>
              <w:rPr>
                <w:rFonts w:ascii="宋体" w:hAnsi="宋体" w:cs="仿宋_GB2312"/>
                <w:color w:val="000000"/>
                <w:kern w:val="0"/>
                <w:sz w:val="32"/>
                <w:szCs w:val="32"/>
              </w:rPr>
            </w:pPr>
            <w:r>
              <w:rPr>
                <w:rFonts w:ascii="宋体" w:hAnsi="宋体" w:cs="仿宋_GB2312"/>
                <w:color w:val="000000"/>
                <w:kern w:val="0"/>
                <w:sz w:val="32"/>
                <w:szCs w:val="32"/>
              </w:rPr>
              <w:t>线上精讲 线下精炼 实质等效</w:t>
            </w:r>
          </w:p>
          <w:p w14:paraId="59D5C39C" w14:textId="77777777" w:rsidR="00000000" w:rsidRDefault="00000000">
            <w:pPr>
              <w:adjustRightInd w:val="0"/>
              <w:spacing w:line="400" w:lineRule="exact"/>
              <w:ind w:firstLineChars="200" w:firstLine="640"/>
              <w:jc w:val="distribute"/>
              <w:textAlignment w:val="baseline"/>
              <w:rPr>
                <w:rFonts w:ascii="宋体" w:hAnsi="宋体" w:cs="仿宋_GB2312" w:hint="eastAsia"/>
                <w:color w:val="000000"/>
                <w:kern w:val="0"/>
                <w:sz w:val="32"/>
                <w:szCs w:val="32"/>
              </w:rPr>
            </w:pPr>
            <w:r>
              <w:rPr>
                <w:rFonts w:ascii="宋体" w:hAnsi="宋体" w:cs="仿宋_GB2312" w:hint="eastAsia"/>
                <w:color w:val="000000"/>
                <w:kern w:val="0"/>
                <w:sz w:val="32"/>
                <w:szCs w:val="32"/>
              </w:rPr>
              <w:t>——</w:t>
            </w:r>
            <w:r>
              <w:rPr>
                <w:rFonts w:ascii="宋体" w:hAnsi="宋体" w:cs="仿宋_GB2312"/>
                <w:color w:val="000000"/>
                <w:kern w:val="0"/>
                <w:sz w:val="32"/>
                <w:szCs w:val="32"/>
              </w:rPr>
              <w:t>记艺术设计学院线上教学</w:t>
            </w:r>
            <w:r>
              <w:rPr>
                <w:rFonts w:ascii="宋体" w:hAnsi="宋体" w:cs="仿宋_GB2312" w:hint="eastAsia"/>
                <w:color w:val="000000"/>
                <w:kern w:val="0"/>
                <w:sz w:val="32"/>
                <w:szCs w:val="32"/>
              </w:rPr>
              <w:t>………………………39</w:t>
            </w:r>
          </w:p>
        </w:tc>
      </w:tr>
      <w:tr w:rsidR="00000000" w14:paraId="30073980" w14:textId="77777777">
        <w:tc>
          <w:tcPr>
            <w:tcW w:w="8522" w:type="dxa"/>
            <w:shd w:val="clear" w:color="auto" w:fill="F2DCDC"/>
          </w:tcPr>
          <w:p w14:paraId="2F8196F4" w14:textId="77777777" w:rsidR="00000000" w:rsidRDefault="00000000">
            <w:pPr>
              <w:adjustRightInd w:val="0"/>
              <w:spacing w:line="400" w:lineRule="exact"/>
              <w:jc w:val="left"/>
              <w:textAlignment w:val="baseline"/>
              <w:rPr>
                <w:rFonts w:ascii="宋体" w:hAnsi="宋体" w:cs="仿宋_GB2312" w:hint="eastAsia"/>
                <w:color w:val="000000"/>
                <w:kern w:val="0"/>
                <w:sz w:val="32"/>
                <w:szCs w:val="32"/>
              </w:rPr>
            </w:pPr>
            <w:r>
              <w:rPr>
                <w:rFonts w:ascii="宋体" w:hAnsi="宋体" w:cs="仿宋_GB2312" w:hint="eastAsia"/>
                <w:color w:val="000000"/>
                <w:kern w:val="0"/>
                <w:sz w:val="32"/>
                <w:szCs w:val="32"/>
              </w:rPr>
              <w:t>加强教学督查 确保教学质量</w:t>
            </w:r>
          </w:p>
          <w:p w14:paraId="1988CC02" w14:textId="77777777" w:rsidR="00000000" w:rsidRDefault="00000000">
            <w:pPr>
              <w:adjustRightInd w:val="0"/>
              <w:spacing w:line="400" w:lineRule="exact"/>
              <w:ind w:firstLineChars="200" w:firstLine="640"/>
              <w:jc w:val="distribute"/>
              <w:textAlignment w:val="baseline"/>
              <w:rPr>
                <w:rFonts w:ascii="宋体" w:hAnsi="宋体" w:cs="仿宋_GB2312" w:hint="eastAsia"/>
                <w:color w:val="000000"/>
                <w:kern w:val="0"/>
                <w:sz w:val="32"/>
                <w:szCs w:val="32"/>
              </w:rPr>
            </w:pPr>
            <w:r>
              <w:rPr>
                <w:rFonts w:ascii="宋体" w:hAnsi="宋体" w:cs="仿宋_GB2312" w:hint="eastAsia"/>
                <w:color w:val="000000"/>
                <w:kern w:val="0"/>
                <w:sz w:val="32"/>
                <w:szCs w:val="32"/>
              </w:rPr>
              <w:t>——理学院（师范学院）</w:t>
            </w:r>
            <w:r>
              <w:rPr>
                <w:rFonts w:ascii="宋体" w:hAnsi="宋体" w:cs="仿宋_GB2312"/>
                <w:color w:val="000000"/>
                <w:kern w:val="0"/>
                <w:sz w:val="32"/>
                <w:szCs w:val="32"/>
              </w:rPr>
              <w:t>线上教学</w:t>
            </w:r>
            <w:r>
              <w:rPr>
                <w:rFonts w:ascii="宋体" w:hAnsi="宋体" w:cs="仿宋_GB2312" w:hint="eastAsia"/>
                <w:color w:val="000000"/>
                <w:kern w:val="0"/>
                <w:sz w:val="32"/>
                <w:szCs w:val="32"/>
              </w:rPr>
              <w:t>督导纪实………41</w:t>
            </w:r>
          </w:p>
        </w:tc>
      </w:tr>
      <w:tr w:rsidR="00000000" w14:paraId="4793D0F3" w14:textId="77777777">
        <w:tc>
          <w:tcPr>
            <w:tcW w:w="8522" w:type="dxa"/>
            <w:shd w:val="clear" w:color="auto" w:fill="C7DAF1"/>
          </w:tcPr>
          <w:p w14:paraId="2035B600" w14:textId="77777777" w:rsidR="00000000" w:rsidRDefault="00000000">
            <w:pPr>
              <w:adjustRightInd w:val="0"/>
              <w:spacing w:before="240" w:afterLines="50" w:after="156" w:line="360" w:lineRule="auto"/>
              <w:jc w:val="left"/>
              <w:textAlignment w:val="baseline"/>
              <w:rPr>
                <w:rFonts w:ascii="宋体" w:hAnsi="宋体" w:cs="仿宋_GB2312" w:hint="eastAsia"/>
                <w:b/>
                <w:color w:val="000000"/>
                <w:spacing w:val="13"/>
                <w:kern w:val="0"/>
                <w:sz w:val="36"/>
                <w:szCs w:val="32"/>
              </w:rPr>
            </w:pPr>
            <w:r>
              <w:rPr>
                <w:rFonts w:ascii="宋体" w:hAnsi="宋体" w:cs="仿宋_GB2312" w:hint="eastAsia"/>
                <w:b/>
                <w:color w:val="000000"/>
                <w:spacing w:val="13"/>
                <w:kern w:val="0"/>
                <w:sz w:val="36"/>
                <w:szCs w:val="32"/>
              </w:rPr>
              <w:t>学院在线</w:t>
            </w:r>
          </w:p>
        </w:tc>
      </w:tr>
      <w:tr w:rsidR="00000000" w14:paraId="52A4326D" w14:textId="77777777">
        <w:tc>
          <w:tcPr>
            <w:tcW w:w="8522" w:type="dxa"/>
            <w:shd w:val="clear" w:color="auto" w:fill="F2DCDC"/>
          </w:tcPr>
          <w:p w14:paraId="0CC3E7E7" w14:textId="77777777" w:rsidR="00000000" w:rsidRDefault="00000000">
            <w:pPr>
              <w:adjustRightInd w:val="0"/>
              <w:spacing w:line="360" w:lineRule="auto"/>
              <w:jc w:val="distribute"/>
              <w:textAlignment w:val="baseline"/>
              <w:rPr>
                <w:rFonts w:ascii="宋体" w:hAnsi="宋体" w:cs="仿宋_GB2312" w:hint="eastAsia"/>
                <w:color w:val="000000"/>
                <w:kern w:val="0"/>
                <w:sz w:val="32"/>
                <w:szCs w:val="32"/>
              </w:rPr>
            </w:pPr>
            <w:r>
              <w:rPr>
                <w:rFonts w:ascii="宋体" w:hAnsi="宋体" w:cs="仿宋_GB2312" w:hint="eastAsia"/>
                <w:color w:val="000000"/>
                <w:kern w:val="0"/>
                <w:sz w:val="32"/>
                <w:szCs w:val="32"/>
              </w:rPr>
              <w:t>基础医学院召开基础医学教学改革研讨会………………42</w:t>
            </w:r>
          </w:p>
        </w:tc>
      </w:tr>
      <w:tr w:rsidR="00000000" w14:paraId="372485B8" w14:textId="77777777">
        <w:tc>
          <w:tcPr>
            <w:tcW w:w="8522" w:type="dxa"/>
            <w:shd w:val="clear" w:color="auto" w:fill="DBEEF3"/>
          </w:tcPr>
          <w:p w14:paraId="002F7191" w14:textId="77777777" w:rsidR="00000000" w:rsidRDefault="00000000">
            <w:pPr>
              <w:adjustRightInd w:val="0"/>
              <w:spacing w:line="360" w:lineRule="auto"/>
              <w:jc w:val="distribute"/>
              <w:textAlignment w:val="baseline"/>
              <w:rPr>
                <w:rFonts w:ascii="宋体" w:hAnsi="宋体" w:cs="仿宋_GB2312" w:hint="eastAsia"/>
                <w:color w:val="000000"/>
                <w:kern w:val="0"/>
                <w:sz w:val="32"/>
                <w:szCs w:val="32"/>
              </w:rPr>
            </w:pPr>
            <w:r>
              <w:rPr>
                <w:rFonts w:ascii="宋体" w:hAnsi="宋体" w:cs="仿宋_GB2312" w:hint="eastAsia"/>
                <w:color w:val="000000"/>
                <w:kern w:val="0"/>
                <w:sz w:val="32"/>
                <w:szCs w:val="32"/>
              </w:rPr>
              <w:t>艺术设计学院召开培养方案修订线上研讨会…………44</w:t>
            </w:r>
          </w:p>
        </w:tc>
      </w:tr>
      <w:tr w:rsidR="00000000" w14:paraId="72466A76" w14:textId="77777777">
        <w:tc>
          <w:tcPr>
            <w:tcW w:w="8522" w:type="dxa"/>
            <w:shd w:val="clear" w:color="auto" w:fill="F2DCDC"/>
          </w:tcPr>
          <w:p w14:paraId="0F2AA69C" w14:textId="77777777" w:rsidR="00000000" w:rsidRDefault="00000000">
            <w:pPr>
              <w:adjustRightInd w:val="0"/>
              <w:spacing w:line="360" w:lineRule="auto"/>
              <w:jc w:val="distribute"/>
              <w:textAlignment w:val="baseline"/>
              <w:rPr>
                <w:rFonts w:ascii="宋体" w:hAnsi="宋体" w:cs="仿宋_GB2312" w:hint="eastAsia"/>
                <w:color w:val="000000"/>
                <w:kern w:val="0"/>
                <w:sz w:val="32"/>
                <w:szCs w:val="32"/>
              </w:rPr>
            </w:pPr>
            <w:r>
              <w:rPr>
                <w:rFonts w:ascii="宋体" w:hAnsi="宋体" w:cs="仿宋_GB2312" w:hint="eastAsia"/>
                <w:color w:val="000000"/>
                <w:kern w:val="0"/>
                <w:sz w:val="32"/>
                <w:szCs w:val="32"/>
              </w:rPr>
              <w:t>外国语学院举办2022年青年教师课程思政教学竞赛……46</w:t>
            </w:r>
          </w:p>
        </w:tc>
      </w:tr>
      <w:tr w:rsidR="00000000" w14:paraId="29A67CB9" w14:textId="77777777">
        <w:tc>
          <w:tcPr>
            <w:tcW w:w="8522" w:type="dxa"/>
            <w:shd w:val="clear" w:color="auto" w:fill="DBEEF3"/>
          </w:tcPr>
          <w:p w14:paraId="126F2F20" w14:textId="77777777" w:rsidR="00000000" w:rsidRDefault="00000000">
            <w:pPr>
              <w:adjustRightInd w:val="0"/>
              <w:spacing w:line="400" w:lineRule="exact"/>
              <w:jc w:val="left"/>
              <w:textAlignment w:val="baseline"/>
              <w:rPr>
                <w:rFonts w:ascii="宋体" w:hAnsi="宋体" w:cs="仿宋_GB2312"/>
                <w:color w:val="000000"/>
                <w:kern w:val="0"/>
                <w:sz w:val="32"/>
                <w:szCs w:val="32"/>
              </w:rPr>
            </w:pPr>
            <w:r>
              <w:rPr>
                <w:rFonts w:ascii="宋体" w:hAnsi="宋体" w:cs="仿宋_GB2312" w:hint="eastAsia"/>
                <w:color w:val="000000"/>
                <w:kern w:val="0"/>
                <w:sz w:val="32"/>
                <w:szCs w:val="32"/>
              </w:rPr>
              <w:t>机械与能源工程学院举行2022年教学改革研究项目</w:t>
            </w:r>
          </w:p>
          <w:p w14:paraId="4E6F94A6" w14:textId="77777777" w:rsidR="00000000" w:rsidRDefault="00000000">
            <w:pPr>
              <w:adjustRightInd w:val="0"/>
              <w:spacing w:line="400" w:lineRule="exact"/>
              <w:jc w:val="distribute"/>
              <w:textAlignment w:val="baseline"/>
              <w:rPr>
                <w:rFonts w:ascii="宋体" w:hAnsi="宋体" w:cs="仿宋_GB2312"/>
                <w:color w:val="000000"/>
                <w:kern w:val="0"/>
                <w:sz w:val="32"/>
                <w:szCs w:val="32"/>
              </w:rPr>
            </w:pPr>
            <w:r>
              <w:rPr>
                <w:rFonts w:ascii="宋体" w:hAnsi="宋体" w:cs="仿宋_GB2312" w:hint="eastAsia"/>
                <w:color w:val="000000"/>
                <w:kern w:val="0"/>
                <w:sz w:val="32"/>
                <w:szCs w:val="32"/>
              </w:rPr>
              <w:t>申报研讨会…………………………………………………48</w:t>
            </w:r>
          </w:p>
        </w:tc>
      </w:tr>
      <w:tr w:rsidR="00000000" w14:paraId="503DC5D1" w14:textId="77777777">
        <w:tc>
          <w:tcPr>
            <w:tcW w:w="8522" w:type="dxa"/>
            <w:shd w:val="clear" w:color="auto" w:fill="F2DCDC"/>
          </w:tcPr>
          <w:p w14:paraId="730B8591" w14:textId="77777777" w:rsidR="00000000" w:rsidRDefault="00000000">
            <w:pPr>
              <w:adjustRightInd w:val="0"/>
              <w:spacing w:line="400" w:lineRule="exact"/>
              <w:jc w:val="left"/>
              <w:textAlignment w:val="baseline"/>
              <w:rPr>
                <w:rFonts w:ascii="宋体" w:hAnsi="宋体" w:cs="仿宋_GB2312"/>
                <w:color w:val="000000"/>
                <w:kern w:val="0"/>
                <w:sz w:val="32"/>
                <w:szCs w:val="32"/>
              </w:rPr>
            </w:pPr>
            <w:r>
              <w:rPr>
                <w:rFonts w:ascii="宋体" w:hAnsi="宋体" w:cs="仿宋_GB2312" w:hint="eastAsia"/>
                <w:color w:val="000000"/>
                <w:kern w:val="0"/>
                <w:sz w:val="32"/>
                <w:szCs w:val="32"/>
              </w:rPr>
              <w:t>同上一堂思政课</w:t>
            </w:r>
            <w:r>
              <w:rPr>
                <w:rFonts w:ascii="宋体" w:hAnsi="宋体" w:cs="仿宋_GB2312"/>
                <w:color w:val="000000"/>
                <w:kern w:val="0"/>
                <w:sz w:val="32"/>
                <w:szCs w:val="32"/>
              </w:rPr>
              <w:t xml:space="preserve"> </w:t>
            </w:r>
            <w:r>
              <w:rPr>
                <w:rFonts w:ascii="宋体" w:hAnsi="宋体" w:cs="仿宋_GB2312" w:hint="eastAsia"/>
                <w:color w:val="000000"/>
                <w:kern w:val="0"/>
                <w:sz w:val="32"/>
                <w:szCs w:val="32"/>
              </w:rPr>
              <w:t>教育见习促成长</w:t>
            </w:r>
          </w:p>
          <w:p w14:paraId="1C100D01" w14:textId="77777777" w:rsidR="00000000" w:rsidRDefault="00000000">
            <w:pPr>
              <w:adjustRightInd w:val="0"/>
              <w:spacing w:line="400" w:lineRule="exact"/>
              <w:ind w:firstLineChars="200" w:firstLine="640"/>
              <w:jc w:val="distribute"/>
              <w:textAlignment w:val="baseline"/>
              <w:rPr>
                <w:rFonts w:ascii="宋体" w:hAnsi="宋体" w:cs="仿宋_GB2312"/>
                <w:color w:val="000000"/>
                <w:kern w:val="0"/>
                <w:sz w:val="32"/>
                <w:szCs w:val="32"/>
              </w:rPr>
            </w:pPr>
            <w:r>
              <w:rPr>
                <w:rFonts w:ascii="宋体" w:hAnsi="宋体" w:cs="仿宋_GB2312" w:hint="eastAsia"/>
                <w:color w:val="000000"/>
                <w:kern w:val="0"/>
                <w:sz w:val="32"/>
                <w:szCs w:val="32"/>
              </w:rPr>
              <w:t>——马克思主义学院学生开展教育见习活动………51</w:t>
            </w:r>
          </w:p>
          <w:p w14:paraId="2ECFA69F" w14:textId="77777777" w:rsidR="00000000" w:rsidRDefault="00000000">
            <w:pPr>
              <w:shd w:val="clear" w:color="auto" w:fill="DBEEF3"/>
              <w:adjustRightInd w:val="0"/>
              <w:spacing w:line="400" w:lineRule="exact"/>
              <w:jc w:val="left"/>
              <w:textAlignment w:val="baseline"/>
              <w:rPr>
                <w:rFonts w:ascii="宋体" w:hAnsi="宋体" w:cs="仿宋_GB2312" w:hint="eastAsia"/>
                <w:color w:val="000000"/>
                <w:kern w:val="0"/>
                <w:sz w:val="32"/>
                <w:szCs w:val="32"/>
              </w:rPr>
            </w:pPr>
            <w:r>
              <w:rPr>
                <w:rFonts w:ascii="宋体" w:hAnsi="宋体" w:cs="仿宋_GB2312" w:hint="eastAsia"/>
                <w:color w:val="000000"/>
                <w:kern w:val="0"/>
                <w:sz w:val="32"/>
                <w:szCs w:val="32"/>
              </w:rPr>
              <w:t>展教师风采 促技能提升</w:t>
            </w:r>
          </w:p>
          <w:p w14:paraId="6F37F1A2" w14:textId="77777777" w:rsidR="00000000" w:rsidRDefault="00000000">
            <w:pPr>
              <w:shd w:val="clear" w:color="auto" w:fill="DBEEF3"/>
              <w:adjustRightInd w:val="0"/>
              <w:spacing w:line="400" w:lineRule="exact"/>
              <w:ind w:firstLineChars="200" w:firstLine="640"/>
              <w:jc w:val="distribute"/>
              <w:textAlignment w:val="baseline"/>
              <w:rPr>
                <w:rFonts w:ascii="宋体" w:hAnsi="宋体" w:cs="仿宋_GB2312"/>
                <w:color w:val="000000"/>
                <w:kern w:val="0"/>
                <w:sz w:val="32"/>
                <w:szCs w:val="32"/>
              </w:rPr>
            </w:pPr>
            <w:r>
              <w:rPr>
                <w:rFonts w:ascii="宋体" w:hAnsi="宋体" w:cs="仿宋_GB2312" w:hint="eastAsia"/>
                <w:color w:val="000000"/>
                <w:kern w:val="0"/>
                <w:sz w:val="32"/>
                <w:szCs w:val="32"/>
              </w:rPr>
              <w:t>——外国语学院举办师范生技能竞赛选拔赛………53</w:t>
            </w:r>
          </w:p>
        </w:tc>
      </w:tr>
    </w:tbl>
    <w:p w14:paraId="6CDAC767" w14:textId="77777777" w:rsidR="00000000" w:rsidRDefault="00000000">
      <w:pPr>
        <w:pStyle w:val="af2"/>
        <w:spacing w:before="156" w:afterLines="0" w:after="0"/>
        <w:rPr>
          <w:sz w:val="32"/>
          <w:lang w:val="en-US" w:eastAsia="zh-CN"/>
        </w:rPr>
        <w:sectPr w:rsidR="00000000">
          <w:headerReference w:type="default" r:id="rId8"/>
          <w:footerReference w:type="default" r:id="rId9"/>
          <w:headerReference w:type="first" r:id="rId10"/>
          <w:footerReference w:type="first" r:id="rId11"/>
          <w:pgSz w:w="11906" w:h="16838"/>
          <w:pgMar w:top="1077" w:right="1800" w:bottom="850" w:left="1800" w:header="851" w:footer="992" w:gutter="0"/>
          <w:pgNumType w:fmt="upperRoman" w:start="1"/>
          <w:cols w:space="720"/>
          <w:titlePg/>
          <w:docGrid w:type="lines" w:linePitch="312"/>
        </w:sectPr>
      </w:pPr>
    </w:p>
    <w:p w14:paraId="2020AA83" w14:textId="77777777" w:rsidR="00000000" w:rsidRDefault="00000000">
      <w:pPr>
        <w:pStyle w:val="af2"/>
        <w:spacing w:beforeLines="100" w:before="312" w:afterLines="50" w:after="156" w:line="560" w:lineRule="exact"/>
        <w:ind w:firstLineChars="300" w:firstLine="1320"/>
        <w:jc w:val="left"/>
        <w:outlineLvl w:val="0"/>
        <w:rPr>
          <w:rFonts w:ascii="黑体" w:eastAsia="黑体" w:hAnsi="黑体" w:cs="黑体"/>
        </w:rPr>
      </w:pPr>
      <w:r>
        <w:rPr>
          <w:rFonts w:ascii="黑体" w:eastAsia="黑体" w:hAnsi="黑体" w:cs="黑体"/>
        </w:rPr>
        <w:t>我校在2022年湖南省普通高校教师</w:t>
      </w:r>
    </w:p>
    <w:p w14:paraId="203A333E" w14:textId="77777777" w:rsidR="00000000" w:rsidRDefault="00000000">
      <w:pPr>
        <w:pStyle w:val="af2"/>
        <w:spacing w:beforeLines="0" w:before="0" w:afterLines="50" w:after="156" w:line="560" w:lineRule="exact"/>
        <w:ind w:firstLineChars="200" w:firstLine="880"/>
        <w:jc w:val="left"/>
        <w:outlineLvl w:val="0"/>
        <w:rPr>
          <w:rFonts w:ascii="黑体" w:eastAsia="黑体" w:hAnsi="黑体" w:cs="黑体"/>
        </w:rPr>
      </w:pPr>
      <w:r>
        <w:rPr>
          <w:rFonts w:ascii="黑体" w:eastAsia="黑体" w:hAnsi="黑体" w:cs="黑体"/>
        </w:rPr>
        <w:t>教学创新大赛暨课堂教学竞赛中喜获佳绩</w:t>
      </w:r>
    </w:p>
    <w:p w14:paraId="73CC8838"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近日，2022年湖南省普通高校教师教学创新大赛和教师课堂教学竞赛落下帷幕</w:t>
      </w:r>
      <w:r>
        <w:rPr>
          <w:rFonts w:ascii="仿宋" w:eastAsia="仿宋" w:hAnsi="仿宋" w:cs="仿宋_GB2312"/>
          <w:color w:val="000000"/>
          <w:sz w:val="32"/>
          <w:szCs w:val="32"/>
        </w:rPr>
        <w:t>。</w:t>
      </w:r>
      <w:r>
        <w:rPr>
          <w:rFonts w:ascii="仿宋" w:eastAsia="仿宋" w:hAnsi="仿宋" w:cs="仿宋_GB2312" w:hint="eastAsia"/>
          <w:color w:val="000000"/>
          <w:sz w:val="32"/>
          <w:szCs w:val="32"/>
        </w:rPr>
        <w:t>我校推荐6名选手参赛，5名选手获奖，获奖数量居全省同类高校前列。法商学院尹长海教授</w:t>
      </w:r>
      <w:r>
        <w:rPr>
          <w:rFonts w:ascii="仿宋" w:eastAsia="仿宋" w:hAnsi="仿宋" w:cs="仿宋_GB2312"/>
          <w:color w:val="000000"/>
          <w:sz w:val="32"/>
          <w:szCs w:val="32"/>
        </w:rPr>
        <w:t>、</w:t>
      </w:r>
      <w:r>
        <w:rPr>
          <w:rFonts w:ascii="仿宋" w:eastAsia="仿宋" w:hAnsi="仿宋" w:cs="仿宋_GB2312" w:hint="eastAsia"/>
          <w:color w:val="000000"/>
          <w:sz w:val="32"/>
          <w:szCs w:val="32"/>
        </w:rPr>
        <w:t>经济与管理学院李四聪副教授分别</w:t>
      </w:r>
      <w:r>
        <w:rPr>
          <w:rFonts w:ascii="仿宋" w:eastAsia="仿宋" w:hAnsi="仿宋" w:cs="仿宋_GB2312"/>
          <w:color w:val="000000"/>
          <w:sz w:val="32"/>
          <w:szCs w:val="32"/>
        </w:rPr>
        <w:t>获</w:t>
      </w:r>
      <w:r>
        <w:rPr>
          <w:rFonts w:ascii="仿宋" w:eastAsia="仿宋" w:hAnsi="仿宋" w:cs="仿宋_GB2312" w:hint="eastAsia"/>
          <w:color w:val="000000"/>
          <w:sz w:val="32"/>
          <w:szCs w:val="32"/>
        </w:rPr>
        <w:t>教授组和副教授组</w:t>
      </w:r>
      <w:r>
        <w:rPr>
          <w:rFonts w:ascii="仿宋" w:eastAsia="仿宋" w:hAnsi="仿宋" w:cs="仿宋_GB2312"/>
          <w:color w:val="000000"/>
          <w:sz w:val="32"/>
          <w:szCs w:val="32"/>
        </w:rPr>
        <w:t>湖南省教学创新大赛</w:t>
      </w:r>
      <w:r>
        <w:rPr>
          <w:rFonts w:ascii="仿宋" w:eastAsia="仿宋" w:hAnsi="仿宋" w:cs="仿宋_GB2312" w:hint="eastAsia"/>
          <w:color w:val="000000"/>
          <w:sz w:val="32"/>
          <w:szCs w:val="32"/>
        </w:rPr>
        <w:t>二</w:t>
      </w:r>
      <w:r>
        <w:rPr>
          <w:rFonts w:ascii="仿宋" w:eastAsia="仿宋" w:hAnsi="仿宋" w:cs="仿宋_GB2312"/>
          <w:color w:val="000000"/>
          <w:sz w:val="32"/>
          <w:szCs w:val="32"/>
        </w:rPr>
        <w:t>等奖</w:t>
      </w:r>
      <w:r>
        <w:rPr>
          <w:rFonts w:ascii="仿宋" w:eastAsia="仿宋" w:hAnsi="仿宋" w:cs="仿宋_GB2312" w:hint="eastAsia"/>
          <w:color w:val="000000"/>
          <w:sz w:val="32"/>
          <w:szCs w:val="32"/>
        </w:rPr>
        <w:t>，文学院曾金花博士</w:t>
      </w:r>
      <w:r>
        <w:rPr>
          <w:rFonts w:ascii="仿宋" w:eastAsia="仿宋" w:hAnsi="仿宋" w:cs="仿宋_GB2312"/>
          <w:color w:val="000000"/>
          <w:sz w:val="32"/>
          <w:szCs w:val="32"/>
        </w:rPr>
        <w:t>获湖南省教学创新大赛</w:t>
      </w:r>
      <w:r>
        <w:rPr>
          <w:rFonts w:ascii="仿宋" w:eastAsia="仿宋" w:hAnsi="仿宋" w:cs="仿宋_GB2312" w:hint="eastAsia"/>
          <w:color w:val="000000"/>
          <w:sz w:val="32"/>
          <w:szCs w:val="32"/>
        </w:rPr>
        <w:t>讲师组三</w:t>
      </w:r>
      <w:r>
        <w:rPr>
          <w:rFonts w:ascii="仿宋" w:eastAsia="仿宋" w:hAnsi="仿宋" w:cs="仿宋_GB2312"/>
          <w:color w:val="000000"/>
          <w:sz w:val="32"/>
          <w:szCs w:val="32"/>
        </w:rPr>
        <w:t>等奖；</w:t>
      </w:r>
      <w:r>
        <w:rPr>
          <w:rFonts w:ascii="仿宋" w:eastAsia="仿宋" w:hAnsi="仿宋" w:cs="仿宋_GB2312" w:hint="eastAsia"/>
          <w:color w:val="000000"/>
          <w:sz w:val="32"/>
          <w:szCs w:val="32"/>
        </w:rPr>
        <w:t>经济与管理学院李恒春老师、第一临床学院李欣欣老师分别</w:t>
      </w:r>
      <w:r>
        <w:rPr>
          <w:rFonts w:ascii="仿宋" w:eastAsia="仿宋" w:hAnsi="仿宋" w:cs="仿宋_GB2312"/>
          <w:color w:val="000000"/>
          <w:sz w:val="32"/>
          <w:szCs w:val="32"/>
        </w:rPr>
        <w:t>获湖南省高校教师课堂教学竞赛</w:t>
      </w:r>
      <w:r>
        <w:rPr>
          <w:rFonts w:ascii="仿宋" w:eastAsia="仿宋" w:hAnsi="仿宋" w:cs="仿宋_GB2312" w:hint="eastAsia"/>
          <w:color w:val="000000"/>
          <w:sz w:val="32"/>
          <w:szCs w:val="32"/>
        </w:rPr>
        <w:t>二</w:t>
      </w:r>
      <w:r>
        <w:rPr>
          <w:rFonts w:ascii="仿宋" w:eastAsia="仿宋" w:hAnsi="仿宋" w:cs="仿宋_GB2312"/>
          <w:color w:val="000000"/>
          <w:sz w:val="32"/>
          <w:szCs w:val="32"/>
        </w:rPr>
        <w:t>等奖</w:t>
      </w:r>
      <w:r>
        <w:rPr>
          <w:rFonts w:ascii="仿宋" w:eastAsia="仿宋" w:hAnsi="仿宋" w:cs="仿宋_GB2312" w:hint="eastAsia"/>
          <w:color w:val="000000"/>
          <w:sz w:val="32"/>
          <w:szCs w:val="32"/>
        </w:rPr>
        <w:t>。</w:t>
      </w:r>
    </w:p>
    <w:p w14:paraId="0892BD1D"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湖南省普通高校教师教学创新大赛由省教育厅和省教育工会联合主办，由省教育科学研究院承办，旨在推动运用先进的教学理念，优化教学目标，设计教学内容，创新教学方法，改革考核方式，通过教学改革促进学习革命。倡导教师“回归本分”，推动教授走进本科生课堂，引导教师热爱教学、倾心教学、研究教学，潜心教书育人，成为德高、学高、艺高的名师，担当起学生健康成长的指导者和引路人。本次比赛全省51所普通高校（含独立学院）共推荐144名教师（团队）参加了2022年湖南省普通高校教师教学创新大赛复赛，52所普通高校（含独立学院）共推荐150名教师参加了2022年湖南省普通高校教师课堂教学竞赛复赛。经专家网络评审，根据复赛成绩从高到低排序，两项教学竞赛共确定61名教师（团队）进入此次决赛。</w:t>
      </w:r>
    </w:p>
    <w:tbl>
      <w:tblPr>
        <w:tblW w:w="5000" w:type="pct"/>
        <w:tblInd w:w="0" w:type="dxa"/>
        <w:tblLook w:val="0000" w:firstRow="0" w:lastRow="0" w:firstColumn="0" w:lastColumn="0" w:noHBand="0" w:noVBand="0"/>
      </w:tblPr>
      <w:tblGrid>
        <w:gridCol w:w="4489"/>
        <w:gridCol w:w="4583"/>
      </w:tblGrid>
      <w:tr w:rsidR="00000000" w14:paraId="0DE82D31" w14:textId="77777777">
        <w:tc>
          <w:tcPr>
            <w:tcW w:w="5000" w:type="pct"/>
            <w:gridSpan w:val="2"/>
          </w:tcPr>
          <w:p w14:paraId="006DC340" w14:textId="6C54BC3A" w:rsidR="00000000" w:rsidRDefault="00EC5C2D">
            <w:pPr>
              <w:jc w:val="center"/>
              <w:rPr>
                <w:rFonts w:ascii="仿宋" w:eastAsia="仿宋" w:hAnsi="仿宋"/>
                <w:sz w:val="32"/>
                <w:szCs w:val="32"/>
              </w:rPr>
            </w:pPr>
            <w:r>
              <w:rPr>
                <w:rFonts w:ascii="仿宋" w:eastAsia="仿宋" w:hAnsi="仿宋"/>
                <w:noProof/>
                <w:sz w:val="32"/>
                <w:szCs w:val="32"/>
                <w:lang w:val="en-US" w:eastAsia="zh-CN"/>
              </w:rPr>
              <w:drawing>
                <wp:inline distT="0" distB="0" distL="0" distR="0" wp14:anchorId="0C903597" wp14:editId="7A821B0D">
                  <wp:extent cx="5457825" cy="3257550"/>
                  <wp:effectExtent l="0" t="0" r="0" b="0"/>
                  <wp:docPr id="64" name="图片 6" descr="IMG_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IMG_1825"/>
                          <pic:cNvPicPr>
                            <a:picLocks noChangeAspect="1" noChangeArrowheads="1"/>
                          </pic:cNvPicPr>
                        </pic:nvPicPr>
                        <pic:blipFill>
                          <a:blip r:embed="rId12">
                            <a:extLst>
                              <a:ext uri="{28A0092B-C50C-407E-A947-70E740481C1C}">
                                <a14:useLocalDpi xmlns:a14="http://schemas.microsoft.com/office/drawing/2010/main" val="0"/>
                              </a:ext>
                            </a:extLst>
                          </a:blip>
                          <a:srcRect l="3432" r="3432"/>
                          <a:stretch>
                            <a:fillRect/>
                          </a:stretch>
                        </pic:blipFill>
                        <pic:spPr bwMode="auto">
                          <a:xfrm>
                            <a:off x="0" y="0"/>
                            <a:ext cx="5457825" cy="3257550"/>
                          </a:xfrm>
                          <a:prstGeom prst="rect">
                            <a:avLst/>
                          </a:prstGeom>
                          <a:noFill/>
                          <a:ln>
                            <a:noFill/>
                          </a:ln>
                        </pic:spPr>
                      </pic:pic>
                    </a:graphicData>
                  </a:graphic>
                </wp:inline>
              </w:drawing>
            </w:r>
          </w:p>
        </w:tc>
      </w:tr>
      <w:tr w:rsidR="00000000" w14:paraId="55D8AEAF" w14:textId="77777777">
        <w:tc>
          <w:tcPr>
            <w:tcW w:w="5000" w:type="pct"/>
            <w:gridSpan w:val="2"/>
          </w:tcPr>
          <w:p w14:paraId="1F1A7A75" w14:textId="77777777" w:rsidR="00000000" w:rsidRDefault="00000000">
            <w:pPr>
              <w:jc w:val="center"/>
              <w:rPr>
                <w:rFonts w:ascii="仿宋" w:eastAsia="仿宋" w:hAnsi="仿宋"/>
                <w:sz w:val="32"/>
                <w:szCs w:val="32"/>
              </w:rPr>
            </w:pPr>
            <w:r>
              <w:rPr>
                <w:rFonts w:ascii="仿宋" w:eastAsia="仿宋" w:hAnsi="仿宋" w:cs="仿宋" w:hint="eastAsia"/>
                <w:color w:val="111111"/>
                <w:sz w:val="24"/>
                <w:szCs w:val="28"/>
                <w:shd w:val="clear" w:color="auto" w:fill="FFFFFF"/>
              </w:rPr>
              <w:t>（a） 尹长海教授参赛</w:t>
            </w:r>
          </w:p>
        </w:tc>
      </w:tr>
      <w:tr w:rsidR="00000000" w14:paraId="5BD54A18" w14:textId="77777777">
        <w:trPr>
          <w:trHeight w:val="2066"/>
        </w:trPr>
        <w:tc>
          <w:tcPr>
            <w:tcW w:w="2474" w:type="pct"/>
          </w:tcPr>
          <w:p w14:paraId="74B25F67" w14:textId="77A79ECE" w:rsidR="00000000" w:rsidRDefault="00EC5C2D">
            <w:pPr>
              <w:jc w:val="center"/>
              <w:rPr>
                <w:rFonts w:ascii="仿宋" w:eastAsia="仿宋" w:hAnsi="仿宋"/>
                <w:sz w:val="15"/>
                <w:szCs w:val="32"/>
              </w:rPr>
            </w:pPr>
            <w:r>
              <w:rPr>
                <w:rFonts w:ascii="仿宋" w:eastAsia="仿宋" w:hAnsi="仿宋"/>
                <w:noProof/>
                <w:sz w:val="15"/>
                <w:szCs w:val="32"/>
                <w:lang w:val="en-US" w:eastAsia="zh-CN"/>
              </w:rPr>
              <w:drawing>
                <wp:inline distT="0" distB="0" distL="0" distR="0" wp14:anchorId="1364AA77" wp14:editId="575F21FC">
                  <wp:extent cx="2390775" cy="1295400"/>
                  <wp:effectExtent l="0" t="0" r="0" b="0"/>
                  <wp:docPr id="6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IMG_256"/>
                          <pic:cNvPicPr>
                            <a:picLocks noChangeAspect="1" noChangeArrowheads="1"/>
                          </pic:cNvPicPr>
                        </pic:nvPicPr>
                        <pic:blipFill>
                          <a:blip r:embed="rId13">
                            <a:extLst>
                              <a:ext uri="{28A0092B-C50C-407E-A947-70E740481C1C}">
                                <a14:useLocalDpi xmlns:a14="http://schemas.microsoft.com/office/drawing/2010/main" val="0"/>
                              </a:ext>
                            </a:extLst>
                          </a:blip>
                          <a:srcRect t="18066"/>
                          <a:stretch>
                            <a:fillRect/>
                          </a:stretch>
                        </pic:blipFill>
                        <pic:spPr bwMode="auto">
                          <a:xfrm>
                            <a:off x="0" y="0"/>
                            <a:ext cx="2390775" cy="1295400"/>
                          </a:xfrm>
                          <a:prstGeom prst="rect">
                            <a:avLst/>
                          </a:prstGeom>
                          <a:noFill/>
                          <a:ln>
                            <a:noFill/>
                          </a:ln>
                        </pic:spPr>
                      </pic:pic>
                    </a:graphicData>
                  </a:graphic>
                </wp:inline>
              </w:drawing>
            </w:r>
          </w:p>
        </w:tc>
        <w:tc>
          <w:tcPr>
            <w:tcW w:w="2526" w:type="pct"/>
          </w:tcPr>
          <w:p w14:paraId="7A02E342" w14:textId="23431EAB" w:rsidR="00000000" w:rsidRDefault="00EC5C2D">
            <w:pPr>
              <w:jc w:val="center"/>
              <w:rPr>
                <w:rFonts w:ascii="仿宋" w:eastAsia="仿宋" w:hAnsi="仿宋"/>
                <w:sz w:val="32"/>
                <w:szCs w:val="32"/>
              </w:rPr>
            </w:pPr>
            <w:r>
              <w:rPr>
                <w:rFonts w:ascii="仿宋" w:eastAsia="仿宋" w:hAnsi="仿宋"/>
                <w:noProof/>
                <w:sz w:val="32"/>
                <w:szCs w:val="32"/>
                <w:lang w:val="en-US" w:eastAsia="zh-CN"/>
              </w:rPr>
              <w:drawing>
                <wp:inline distT="0" distB="0" distL="0" distR="0" wp14:anchorId="17EC4B15" wp14:editId="554A6CF7">
                  <wp:extent cx="2533650" cy="1314450"/>
                  <wp:effectExtent l="0" t="0" r="0" b="0"/>
                  <wp:docPr id="5" name="图片 9" descr="IMG_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IMG_182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33650" cy="1314450"/>
                          </a:xfrm>
                          <a:prstGeom prst="rect">
                            <a:avLst/>
                          </a:prstGeom>
                          <a:noFill/>
                          <a:ln>
                            <a:noFill/>
                          </a:ln>
                        </pic:spPr>
                      </pic:pic>
                    </a:graphicData>
                  </a:graphic>
                </wp:inline>
              </w:drawing>
            </w:r>
          </w:p>
        </w:tc>
      </w:tr>
      <w:tr w:rsidR="00000000" w14:paraId="1DCCEF29" w14:textId="77777777">
        <w:tc>
          <w:tcPr>
            <w:tcW w:w="2474" w:type="pct"/>
          </w:tcPr>
          <w:p w14:paraId="208862F2" w14:textId="77777777" w:rsidR="00000000" w:rsidRDefault="00000000">
            <w:pPr>
              <w:jc w:val="center"/>
              <w:rPr>
                <w:rFonts w:ascii="仿宋" w:eastAsia="仿宋" w:hAnsi="仿宋"/>
                <w:sz w:val="32"/>
                <w:szCs w:val="32"/>
              </w:rPr>
            </w:pPr>
            <w:r>
              <w:rPr>
                <w:rFonts w:ascii="仿宋" w:eastAsia="仿宋" w:hAnsi="仿宋" w:cs="仿宋" w:hint="eastAsia"/>
                <w:color w:val="111111"/>
                <w:sz w:val="24"/>
                <w:szCs w:val="28"/>
                <w:shd w:val="clear" w:color="auto" w:fill="FFFFFF"/>
              </w:rPr>
              <w:t>（b）李四聪副教授参赛</w:t>
            </w:r>
          </w:p>
        </w:tc>
        <w:tc>
          <w:tcPr>
            <w:tcW w:w="2526" w:type="pct"/>
          </w:tcPr>
          <w:p w14:paraId="2B48AACB" w14:textId="77777777" w:rsidR="00000000" w:rsidRDefault="00000000">
            <w:pPr>
              <w:jc w:val="center"/>
              <w:rPr>
                <w:rFonts w:ascii="仿宋" w:eastAsia="仿宋" w:hAnsi="仿宋"/>
                <w:sz w:val="32"/>
                <w:szCs w:val="32"/>
              </w:rPr>
            </w:pPr>
            <w:r>
              <w:rPr>
                <w:rFonts w:ascii="仿宋" w:eastAsia="仿宋" w:hAnsi="仿宋" w:cs="仿宋" w:hint="eastAsia"/>
                <w:color w:val="111111"/>
                <w:sz w:val="24"/>
                <w:szCs w:val="28"/>
                <w:shd w:val="clear" w:color="auto" w:fill="FFFFFF"/>
              </w:rPr>
              <w:t>（c）曾金花博士参赛</w:t>
            </w:r>
          </w:p>
        </w:tc>
      </w:tr>
      <w:tr w:rsidR="00000000" w14:paraId="2E8F6F6E" w14:textId="77777777">
        <w:tc>
          <w:tcPr>
            <w:tcW w:w="2474" w:type="pct"/>
          </w:tcPr>
          <w:p w14:paraId="59FFC153" w14:textId="5C7B72A2" w:rsidR="00000000" w:rsidRDefault="00EC5C2D">
            <w:pPr>
              <w:jc w:val="center"/>
              <w:rPr>
                <w:rFonts w:ascii="仿宋" w:eastAsia="仿宋" w:hAnsi="仿宋"/>
                <w:sz w:val="32"/>
                <w:szCs w:val="32"/>
              </w:rPr>
            </w:pPr>
            <w:r>
              <w:rPr>
                <w:rFonts w:ascii="仿宋" w:eastAsia="仿宋" w:hAnsi="仿宋"/>
                <w:noProof/>
                <w:sz w:val="32"/>
                <w:szCs w:val="32"/>
                <w:lang w:val="en-US" w:eastAsia="zh-CN"/>
              </w:rPr>
              <w:drawing>
                <wp:inline distT="0" distB="0" distL="0" distR="0" wp14:anchorId="5F0932C7" wp14:editId="56F6FE02">
                  <wp:extent cx="2409825" cy="1752600"/>
                  <wp:effectExtent l="0" t="0" r="0" b="0"/>
                  <wp:docPr id="6" name="图片 10" descr="IMG_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IMG_1824"/>
                          <pic:cNvPicPr>
                            <a:picLocks noChangeAspect="1" noChangeArrowheads="1"/>
                          </pic:cNvPicPr>
                        </pic:nvPicPr>
                        <pic:blipFill>
                          <a:blip r:embed="rId15">
                            <a:extLst>
                              <a:ext uri="{28A0092B-C50C-407E-A947-70E740481C1C}">
                                <a14:useLocalDpi xmlns:a14="http://schemas.microsoft.com/office/drawing/2010/main" val="0"/>
                              </a:ext>
                            </a:extLst>
                          </a:blip>
                          <a:srcRect l="-182" r="5598"/>
                          <a:stretch>
                            <a:fillRect/>
                          </a:stretch>
                        </pic:blipFill>
                        <pic:spPr bwMode="auto">
                          <a:xfrm>
                            <a:off x="0" y="0"/>
                            <a:ext cx="2409825" cy="1752600"/>
                          </a:xfrm>
                          <a:prstGeom prst="rect">
                            <a:avLst/>
                          </a:prstGeom>
                          <a:noFill/>
                          <a:ln>
                            <a:noFill/>
                          </a:ln>
                        </pic:spPr>
                      </pic:pic>
                    </a:graphicData>
                  </a:graphic>
                </wp:inline>
              </w:drawing>
            </w:r>
          </w:p>
        </w:tc>
        <w:tc>
          <w:tcPr>
            <w:tcW w:w="2526" w:type="pct"/>
          </w:tcPr>
          <w:p w14:paraId="43A8674B" w14:textId="090F464E" w:rsidR="00000000" w:rsidRDefault="00EC5C2D">
            <w:pPr>
              <w:jc w:val="center"/>
              <w:rPr>
                <w:rFonts w:ascii="仿宋" w:eastAsia="仿宋" w:hAnsi="仿宋"/>
                <w:sz w:val="32"/>
                <w:szCs w:val="32"/>
              </w:rPr>
            </w:pPr>
            <w:r>
              <w:rPr>
                <w:rFonts w:ascii="仿宋" w:eastAsia="仿宋" w:hAnsi="仿宋"/>
                <w:noProof/>
                <w:sz w:val="32"/>
                <w:szCs w:val="32"/>
                <w:lang w:val="en-US" w:eastAsia="zh-CN"/>
              </w:rPr>
              <w:drawing>
                <wp:inline distT="0" distB="0" distL="0" distR="0" wp14:anchorId="7EEDE770" wp14:editId="19FFE560">
                  <wp:extent cx="2505075" cy="1666875"/>
                  <wp:effectExtent l="0" t="0" r="0" b="0"/>
                  <wp:docPr id="7" name="图片 11" descr="IMG_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IMG_1820"/>
                          <pic:cNvPicPr>
                            <a:picLocks noChangeAspect="1" noChangeArrowheads="1"/>
                          </pic:cNvPicPr>
                        </pic:nvPicPr>
                        <pic:blipFill>
                          <a:blip r:embed="rId16">
                            <a:extLst>
                              <a:ext uri="{28A0092B-C50C-407E-A947-70E740481C1C}">
                                <a14:useLocalDpi xmlns:a14="http://schemas.microsoft.com/office/drawing/2010/main" val="0"/>
                              </a:ext>
                            </a:extLst>
                          </a:blip>
                          <a:srcRect l="928" t="6891"/>
                          <a:stretch>
                            <a:fillRect/>
                          </a:stretch>
                        </pic:blipFill>
                        <pic:spPr bwMode="auto">
                          <a:xfrm>
                            <a:off x="0" y="0"/>
                            <a:ext cx="2505075" cy="1666875"/>
                          </a:xfrm>
                          <a:prstGeom prst="rect">
                            <a:avLst/>
                          </a:prstGeom>
                          <a:noFill/>
                          <a:ln>
                            <a:noFill/>
                          </a:ln>
                        </pic:spPr>
                      </pic:pic>
                    </a:graphicData>
                  </a:graphic>
                </wp:inline>
              </w:drawing>
            </w:r>
          </w:p>
        </w:tc>
      </w:tr>
      <w:tr w:rsidR="00000000" w14:paraId="6783F38A" w14:textId="77777777">
        <w:tc>
          <w:tcPr>
            <w:tcW w:w="2474" w:type="pct"/>
          </w:tcPr>
          <w:p w14:paraId="4FB297DE" w14:textId="77777777" w:rsidR="00000000" w:rsidRDefault="00000000">
            <w:pPr>
              <w:jc w:val="center"/>
              <w:rPr>
                <w:rFonts w:ascii="仿宋" w:eastAsia="仿宋" w:hAnsi="仿宋" w:cs="仿宋"/>
                <w:color w:val="111111"/>
                <w:sz w:val="24"/>
                <w:szCs w:val="28"/>
                <w:shd w:val="clear" w:color="auto" w:fill="FFFFFF"/>
              </w:rPr>
            </w:pPr>
            <w:r>
              <w:rPr>
                <w:rFonts w:ascii="仿宋" w:eastAsia="仿宋" w:hAnsi="仿宋" w:cs="仿宋" w:hint="eastAsia"/>
                <w:color w:val="111111"/>
                <w:sz w:val="24"/>
                <w:szCs w:val="28"/>
                <w:shd w:val="clear" w:color="auto" w:fill="FFFFFF"/>
              </w:rPr>
              <w:t>（d） 李恒春老师参赛</w:t>
            </w:r>
          </w:p>
        </w:tc>
        <w:tc>
          <w:tcPr>
            <w:tcW w:w="2526" w:type="pct"/>
          </w:tcPr>
          <w:p w14:paraId="1178EF60" w14:textId="77777777" w:rsidR="00000000" w:rsidRDefault="00000000">
            <w:pPr>
              <w:jc w:val="center"/>
              <w:rPr>
                <w:rFonts w:ascii="仿宋" w:eastAsia="仿宋" w:hAnsi="仿宋" w:cs="仿宋"/>
                <w:color w:val="111111"/>
                <w:sz w:val="24"/>
                <w:szCs w:val="28"/>
                <w:shd w:val="clear" w:color="auto" w:fill="FFFFFF"/>
              </w:rPr>
            </w:pPr>
            <w:r>
              <w:rPr>
                <w:rFonts w:ascii="仿宋" w:eastAsia="仿宋" w:hAnsi="仿宋" w:cs="仿宋" w:hint="eastAsia"/>
                <w:color w:val="111111"/>
                <w:sz w:val="24"/>
                <w:szCs w:val="28"/>
                <w:shd w:val="clear" w:color="auto" w:fill="FFFFFF"/>
              </w:rPr>
              <w:t>（e）李欣欣老师参赛</w:t>
            </w:r>
          </w:p>
        </w:tc>
      </w:tr>
      <w:tr w:rsidR="00000000" w14:paraId="713C77AA" w14:textId="77777777">
        <w:tc>
          <w:tcPr>
            <w:tcW w:w="5000" w:type="pct"/>
            <w:gridSpan w:val="2"/>
          </w:tcPr>
          <w:p w14:paraId="4C22E1C7" w14:textId="77777777" w:rsidR="00000000" w:rsidRDefault="00000000">
            <w:pPr>
              <w:jc w:val="center"/>
              <w:rPr>
                <w:rFonts w:ascii="仿宋" w:eastAsia="仿宋" w:hAnsi="仿宋" w:cs="仿宋"/>
                <w:color w:val="111111"/>
                <w:sz w:val="24"/>
                <w:szCs w:val="28"/>
                <w:shd w:val="clear" w:color="auto" w:fill="FFFFFF"/>
              </w:rPr>
            </w:pPr>
            <w:r>
              <w:rPr>
                <w:rFonts w:ascii="仿宋" w:eastAsia="仿宋" w:hAnsi="仿宋" w:cs="仿宋" w:hint="eastAsia"/>
                <w:color w:val="111111"/>
                <w:sz w:val="24"/>
                <w:szCs w:val="28"/>
                <w:shd w:val="clear" w:color="auto" w:fill="FFFFFF"/>
              </w:rPr>
              <w:t>图1 获奖教师参赛现场</w:t>
            </w:r>
          </w:p>
        </w:tc>
      </w:tr>
    </w:tbl>
    <w:p w14:paraId="37C7B5EF"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我校教师在本次教学竞赛中喜获佳绩，得益于参赛老师顽强拼搏的精神、精益求精的态度，也离不开学校和学院领导的高度重视、专家和技术团队的全力支持，是全校上下团结一心、不断努力的结果。愿全校教师以获奖老师为榜样，积极进取，钻研教学，潜心育人，</w:t>
      </w:r>
      <w:r>
        <w:rPr>
          <w:rFonts w:ascii="仿宋" w:eastAsia="仿宋" w:hAnsi="仿宋" w:cs="仿宋_GB2312"/>
          <w:color w:val="000000"/>
          <w:sz w:val="32"/>
          <w:szCs w:val="32"/>
        </w:rPr>
        <w:t>发挥“以赛促教</w:t>
      </w:r>
      <w:r>
        <w:rPr>
          <w:rFonts w:ascii="仿宋" w:eastAsia="仿宋" w:hAnsi="仿宋" w:cs="仿宋_GB2312" w:hint="eastAsia"/>
          <w:color w:val="000000"/>
          <w:sz w:val="32"/>
          <w:szCs w:val="32"/>
        </w:rPr>
        <w:t>，以赛促研，以赛促建</w:t>
      </w:r>
      <w:r>
        <w:rPr>
          <w:rFonts w:ascii="仿宋" w:eastAsia="仿宋" w:hAnsi="仿宋" w:cs="仿宋_GB2312"/>
          <w:color w:val="000000"/>
          <w:sz w:val="32"/>
          <w:szCs w:val="32"/>
        </w:rPr>
        <w:t>”精神，</w:t>
      </w:r>
      <w:r>
        <w:rPr>
          <w:rFonts w:ascii="仿宋" w:eastAsia="仿宋" w:hAnsi="仿宋" w:cs="仿宋_GB2312" w:hint="eastAsia"/>
          <w:color w:val="000000"/>
          <w:sz w:val="32"/>
          <w:szCs w:val="32"/>
        </w:rPr>
        <w:t>进一步推动我校教学竞赛质量提升，不断提高课堂教学能力与水平，切实提升教育教学质量，为学校教育教学事业</w:t>
      </w:r>
      <w:r>
        <w:rPr>
          <w:rFonts w:ascii="仿宋" w:eastAsia="仿宋" w:hAnsi="仿宋" w:cs="仿宋_GB2312"/>
          <w:color w:val="000000"/>
          <w:sz w:val="32"/>
          <w:szCs w:val="32"/>
        </w:rPr>
        <w:t>增光添彩</w:t>
      </w:r>
      <w:r>
        <w:rPr>
          <w:rFonts w:ascii="仿宋" w:eastAsia="仿宋" w:hAnsi="仿宋" w:cs="仿宋_GB2312" w:hint="eastAsia"/>
          <w:color w:val="000000"/>
          <w:sz w:val="32"/>
          <w:szCs w:val="32"/>
        </w:rPr>
        <w:t>。</w:t>
      </w:r>
    </w:p>
    <w:p w14:paraId="039B715D"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p>
    <w:tbl>
      <w:tblPr>
        <w:tblW w:w="0" w:type="auto"/>
        <w:tblInd w:w="0" w:type="dxa"/>
        <w:tblLook w:val="0000" w:firstRow="0" w:lastRow="0" w:firstColumn="0" w:lastColumn="0" w:noHBand="0" w:noVBand="0"/>
      </w:tblPr>
      <w:tblGrid>
        <w:gridCol w:w="9072"/>
      </w:tblGrid>
      <w:tr w:rsidR="00000000" w14:paraId="4C16070A" w14:textId="77777777">
        <w:tc>
          <w:tcPr>
            <w:tcW w:w="9288" w:type="dxa"/>
          </w:tcPr>
          <w:p w14:paraId="7D58A099" w14:textId="77777777" w:rsidR="00000000" w:rsidRDefault="00000000">
            <w:pPr>
              <w:adjustRightInd w:val="0"/>
              <w:spacing w:line="560" w:lineRule="exact"/>
              <w:ind w:firstLineChars="50" w:firstLine="160"/>
              <w:jc w:val="distribute"/>
              <w:textAlignment w:val="baseline"/>
              <w:rPr>
                <w:rFonts w:ascii="仿宋" w:eastAsia="仿宋" w:hAnsi="仿宋" w:cs="仿宋_GB2312"/>
                <w:color w:val="000000"/>
                <w:sz w:val="32"/>
                <w:szCs w:val="32"/>
              </w:rPr>
            </w:pPr>
            <w:bookmarkStart w:id="0" w:name="_Hlk105220663"/>
            <w:r>
              <w:rPr>
                <w:rFonts w:ascii="仿宋" w:eastAsia="仿宋" w:hAnsi="仿宋" w:cs="仿宋_GB2312" w:hint="eastAsia"/>
                <w:color w:val="000000"/>
                <w:sz w:val="32"/>
                <w:szCs w:val="32"/>
              </w:rPr>
              <w:t>文/图：</w:t>
            </w:r>
            <w:r>
              <w:rPr>
                <w:rFonts w:ascii="仿宋" w:eastAsia="仿宋" w:hAnsi="仿宋" w:hint="eastAsia"/>
                <w:sz w:val="32"/>
                <w:szCs w:val="32"/>
              </w:rPr>
              <w:t>姚瑶（教务处）</w:t>
            </w:r>
            <w:r>
              <w:rPr>
                <w:rFonts w:ascii="仿宋" w:eastAsia="仿宋" w:hAnsi="仿宋" w:cs="仿宋_GB2312" w:hint="eastAsia"/>
                <w:color w:val="000000"/>
                <w:sz w:val="32"/>
                <w:szCs w:val="32"/>
              </w:rPr>
              <w:t xml:space="preserve">                   审核:肖才远</w:t>
            </w:r>
            <w:bookmarkEnd w:id="0"/>
          </w:p>
        </w:tc>
      </w:tr>
    </w:tbl>
    <w:p w14:paraId="0418F569" w14:textId="77777777" w:rsidR="00000000" w:rsidRDefault="00000000">
      <w:pPr>
        <w:adjustRightInd w:val="0"/>
        <w:spacing w:beforeLines="100" w:before="312" w:afterLines="50" w:after="156" w:line="560" w:lineRule="exact"/>
        <w:jc w:val="center"/>
        <w:textAlignment w:val="baseline"/>
        <w:outlineLvl w:val="0"/>
        <w:rPr>
          <w:rFonts w:ascii="黑体" w:eastAsia="黑体" w:hAnsi="黑体" w:cs="黑体"/>
          <w:sz w:val="44"/>
          <w:szCs w:val="44"/>
        </w:rPr>
      </w:pPr>
      <w:r>
        <w:rPr>
          <w:rFonts w:ascii="黑体" w:eastAsia="黑体" w:hAnsi="黑体" w:cs="黑体"/>
          <w:sz w:val="36"/>
          <w:szCs w:val="36"/>
        </w:rPr>
        <w:br w:type="page"/>
      </w:r>
      <w:r>
        <w:rPr>
          <w:rFonts w:ascii="黑体" w:eastAsia="黑体" w:hAnsi="黑体" w:cs="黑体" w:hint="eastAsia"/>
          <w:sz w:val="44"/>
          <w:szCs w:val="44"/>
        </w:rPr>
        <w:t>我校召开2022版本科专业人才培养方案</w:t>
      </w:r>
    </w:p>
    <w:p w14:paraId="4C8B6A67" w14:textId="77777777" w:rsidR="00000000" w:rsidRDefault="00000000">
      <w:pPr>
        <w:pStyle w:val="af2"/>
        <w:spacing w:beforeLines="0" w:before="0" w:afterLines="50" w:after="156" w:line="560" w:lineRule="exact"/>
        <w:ind w:firstLineChars="200" w:firstLine="880"/>
        <w:outlineLvl w:val="0"/>
        <w:rPr>
          <w:rFonts w:ascii="黑体" w:eastAsia="黑体" w:hAnsi="黑体" w:cs="黑体" w:hint="default"/>
        </w:rPr>
      </w:pPr>
      <w:r>
        <w:rPr>
          <w:rFonts w:ascii="黑体" w:eastAsia="黑体" w:hAnsi="黑体" w:cs="黑体"/>
        </w:rPr>
        <w:t xml:space="preserve">第二轮专题培训会                        </w:t>
      </w:r>
    </w:p>
    <w:p w14:paraId="1B7DC02C"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为深入贯彻全国教育大会精神，全面落实新时代全国高等学校本科教育工作会议精神和教育部《关于深化本科教育教学改革全面提高人才培养质量的意见》等文件精神，进一步推进一流本科建设，落实OBE教育理念，4月28日-5月8日，学校举行2022级人才培养方案修订工作第二轮专题培训。各二级学院院长、副院长、专业负责人、教研室主任、专业教师等共计900余人次参加了培训。</w:t>
      </w:r>
    </w:p>
    <w:tbl>
      <w:tblPr>
        <w:tblW w:w="0" w:type="auto"/>
        <w:jc w:val="center"/>
        <w:tblInd w:w="0" w:type="dxa"/>
        <w:tblLayout w:type="fixed"/>
        <w:tblLook w:val="0000" w:firstRow="0" w:lastRow="0" w:firstColumn="0" w:lastColumn="0" w:noHBand="0" w:noVBand="0"/>
      </w:tblPr>
      <w:tblGrid>
        <w:gridCol w:w="2840"/>
        <w:gridCol w:w="2841"/>
        <w:gridCol w:w="2841"/>
      </w:tblGrid>
      <w:tr w:rsidR="00000000" w14:paraId="13124AF9" w14:textId="77777777">
        <w:trPr>
          <w:jc w:val="center"/>
        </w:trPr>
        <w:tc>
          <w:tcPr>
            <w:tcW w:w="2840" w:type="dxa"/>
            <w:vAlign w:val="center"/>
          </w:tcPr>
          <w:p w14:paraId="424207CA" w14:textId="6EB46BF1" w:rsidR="00000000" w:rsidRDefault="00EC5C2D">
            <w:pPr>
              <w:adjustRightInd w:val="0"/>
              <w:jc w:val="center"/>
              <w:textAlignment w:val="baseline"/>
              <w:rPr>
                <w:rFonts w:ascii="仿宋" w:eastAsia="仿宋" w:hAnsi="仿宋" w:cs="仿宋_GB2312"/>
                <w:color w:val="000000"/>
                <w:sz w:val="32"/>
                <w:szCs w:val="32"/>
              </w:rPr>
            </w:pPr>
            <w:r>
              <w:rPr>
                <w:rFonts w:ascii="宋体" w:hAnsi="宋体" w:cs="宋体"/>
                <w:noProof/>
                <w:kern w:val="0"/>
                <w:sz w:val="24"/>
                <w:lang w:val="en-US" w:eastAsia="zh-CN"/>
              </w:rPr>
              <w:drawing>
                <wp:inline distT="0" distB="0" distL="0" distR="0" wp14:anchorId="0D818AE9" wp14:editId="5AA45DEE">
                  <wp:extent cx="1466850" cy="2152650"/>
                  <wp:effectExtent l="0" t="0" r="0" b="0"/>
                  <wp:docPr id="8" name="图片 1" descr="GV`_4TBN`02J`%SB9]6[(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GV`_4TBN`02J`%SB9]6[(M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66850" cy="2152650"/>
                          </a:xfrm>
                          <a:prstGeom prst="rect">
                            <a:avLst/>
                          </a:prstGeom>
                          <a:noFill/>
                          <a:ln>
                            <a:noFill/>
                          </a:ln>
                        </pic:spPr>
                      </pic:pic>
                    </a:graphicData>
                  </a:graphic>
                </wp:inline>
              </w:drawing>
            </w:r>
          </w:p>
        </w:tc>
        <w:tc>
          <w:tcPr>
            <w:tcW w:w="2841" w:type="dxa"/>
            <w:vAlign w:val="center"/>
          </w:tcPr>
          <w:p w14:paraId="7A31A5DF" w14:textId="29026E7D" w:rsidR="00000000" w:rsidRDefault="00EC5C2D">
            <w:pPr>
              <w:adjustRightInd w:val="0"/>
              <w:jc w:val="center"/>
              <w:textAlignment w:val="baseline"/>
              <w:rPr>
                <w:rFonts w:ascii="仿宋" w:eastAsia="仿宋" w:hAnsi="仿宋" w:cs="仿宋_GB2312"/>
                <w:color w:val="000000"/>
                <w:sz w:val="32"/>
                <w:szCs w:val="32"/>
              </w:rPr>
            </w:pPr>
            <w:r>
              <w:rPr>
                <w:rFonts w:ascii="宋体" w:hAnsi="宋体" w:cs="宋体"/>
                <w:noProof/>
                <w:kern w:val="0"/>
                <w:sz w:val="24"/>
                <w:lang w:val="en-US" w:eastAsia="zh-CN"/>
              </w:rPr>
              <w:drawing>
                <wp:inline distT="0" distB="0" distL="0" distR="0" wp14:anchorId="3DBABACD" wp14:editId="1E79280E">
                  <wp:extent cx="1381125" cy="2076450"/>
                  <wp:effectExtent l="0" t="0" r="0" b="0"/>
                  <wp:docPr id="9" name="图片 4" descr="KDB5DFU_B]}64AJ0(]6S~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KDB5DFU_B]}64AJ0(]6S~U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81125" cy="2076450"/>
                          </a:xfrm>
                          <a:prstGeom prst="rect">
                            <a:avLst/>
                          </a:prstGeom>
                          <a:noFill/>
                          <a:ln>
                            <a:noFill/>
                          </a:ln>
                        </pic:spPr>
                      </pic:pic>
                    </a:graphicData>
                  </a:graphic>
                </wp:inline>
              </w:drawing>
            </w:r>
          </w:p>
        </w:tc>
        <w:tc>
          <w:tcPr>
            <w:tcW w:w="2841" w:type="dxa"/>
            <w:vAlign w:val="center"/>
          </w:tcPr>
          <w:p w14:paraId="5DB565E1" w14:textId="2A0A7778" w:rsidR="00000000" w:rsidRDefault="00EC5C2D">
            <w:pPr>
              <w:adjustRightInd w:val="0"/>
              <w:jc w:val="center"/>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3F9D201E" wp14:editId="4C2E5F4A">
                  <wp:extent cx="1609725" cy="2276475"/>
                  <wp:effectExtent l="0" t="0" r="0" b="0"/>
                  <wp:docPr id="10" name="图片 7" descr="1651149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1651149623(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09725" cy="2276475"/>
                          </a:xfrm>
                          <a:prstGeom prst="rect">
                            <a:avLst/>
                          </a:prstGeom>
                          <a:noFill/>
                          <a:ln>
                            <a:noFill/>
                          </a:ln>
                        </pic:spPr>
                      </pic:pic>
                    </a:graphicData>
                  </a:graphic>
                </wp:inline>
              </w:drawing>
            </w:r>
          </w:p>
        </w:tc>
      </w:tr>
      <w:tr w:rsidR="00000000" w14:paraId="6DE46EDA" w14:textId="77777777">
        <w:trPr>
          <w:jc w:val="center"/>
        </w:trPr>
        <w:tc>
          <w:tcPr>
            <w:tcW w:w="2840" w:type="dxa"/>
            <w:vAlign w:val="center"/>
          </w:tcPr>
          <w:p w14:paraId="3FD2EAF4" w14:textId="42278A2A" w:rsidR="00000000" w:rsidRDefault="00EC5C2D">
            <w:pPr>
              <w:adjustRightInd w:val="0"/>
              <w:jc w:val="center"/>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09E5E9FB" wp14:editId="4A9B480A">
                  <wp:extent cx="1600200" cy="2076450"/>
                  <wp:effectExtent l="0" t="0" r="0" b="0"/>
                  <wp:docPr id="11" name="图片 10" descr="43OXX2N5(T3MY{YS[}6X5@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43OXX2N5(T3MY{YS[}6X5@Y"/>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00200" cy="2076450"/>
                          </a:xfrm>
                          <a:prstGeom prst="rect">
                            <a:avLst/>
                          </a:prstGeom>
                          <a:noFill/>
                          <a:ln>
                            <a:noFill/>
                          </a:ln>
                        </pic:spPr>
                      </pic:pic>
                    </a:graphicData>
                  </a:graphic>
                </wp:inline>
              </w:drawing>
            </w:r>
          </w:p>
        </w:tc>
        <w:tc>
          <w:tcPr>
            <w:tcW w:w="2841" w:type="dxa"/>
            <w:vAlign w:val="center"/>
          </w:tcPr>
          <w:p w14:paraId="198C6AD5" w14:textId="0996B092" w:rsidR="00000000" w:rsidRDefault="00EC5C2D">
            <w:pPr>
              <w:adjustRightInd w:val="0"/>
              <w:jc w:val="center"/>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544DF5CF" wp14:editId="6A6D9915">
                  <wp:extent cx="1609725" cy="2057400"/>
                  <wp:effectExtent l="0" t="0" r="0" b="0"/>
                  <wp:docPr id="12" name="图片 13" descr="43Z4A0V6[`4%_VSIPA7J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43Z4A0V6[`4%_VSIPA7JG$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09725" cy="2057400"/>
                          </a:xfrm>
                          <a:prstGeom prst="rect">
                            <a:avLst/>
                          </a:prstGeom>
                          <a:noFill/>
                          <a:ln>
                            <a:noFill/>
                          </a:ln>
                        </pic:spPr>
                      </pic:pic>
                    </a:graphicData>
                  </a:graphic>
                </wp:inline>
              </w:drawing>
            </w:r>
          </w:p>
        </w:tc>
        <w:tc>
          <w:tcPr>
            <w:tcW w:w="2841" w:type="dxa"/>
            <w:vAlign w:val="center"/>
          </w:tcPr>
          <w:p w14:paraId="3AEB3F34" w14:textId="49A1DF8F" w:rsidR="00000000" w:rsidRDefault="00EC5C2D">
            <w:pPr>
              <w:adjustRightInd w:val="0"/>
              <w:jc w:val="center"/>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4DDBE5CF" wp14:editId="2B146CE2">
                  <wp:extent cx="1581150" cy="2181225"/>
                  <wp:effectExtent l="0" t="0" r="0" b="0"/>
                  <wp:docPr id="13" name="图片 16" descr="[@E%EC6AIOR`$2`7$YPW$V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E%EC6AIOR`$2`7$YPW$VV"/>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1150" cy="2181225"/>
                          </a:xfrm>
                          <a:prstGeom prst="rect">
                            <a:avLst/>
                          </a:prstGeom>
                          <a:noFill/>
                          <a:ln>
                            <a:noFill/>
                          </a:ln>
                        </pic:spPr>
                      </pic:pic>
                    </a:graphicData>
                  </a:graphic>
                </wp:inline>
              </w:drawing>
            </w:r>
          </w:p>
        </w:tc>
      </w:tr>
      <w:tr w:rsidR="00000000" w14:paraId="3EABDA26" w14:textId="77777777">
        <w:trPr>
          <w:jc w:val="center"/>
        </w:trPr>
        <w:tc>
          <w:tcPr>
            <w:tcW w:w="8522" w:type="dxa"/>
            <w:gridSpan w:val="3"/>
            <w:vAlign w:val="center"/>
          </w:tcPr>
          <w:p w14:paraId="6F7D8D8A" w14:textId="77777777" w:rsidR="00000000" w:rsidRDefault="00000000">
            <w:pPr>
              <w:jc w:val="center"/>
              <w:rPr>
                <w:rFonts w:ascii="宋体" w:hAnsi="宋体" w:cs="宋体"/>
                <w:kern w:val="0"/>
                <w:sz w:val="24"/>
                <w:lang w:val="en-US" w:eastAsia="zh-CN"/>
              </w:rPr>
            </w:pPr>
            <w:r>
              <w:rPr>
                <w:rFonts w:ascii="仿宋" w:eastAsia="仿宋" w:hAnsi="仿宋" w:cs="仿宋" w:hint="eastAsia"/>
                <w:color w:val="111111"/>
                <w:sz w:val="24"/>
                <w:szCs w:val="28"/>
                <w:shd w:val="clear" w:color="auto" w:fill="FFFFFF"/>
              </w:rPr>
              <w:t>图1 在线学习情况（部分）</w:t>
            </w:r>
          </w:p>
        </w:tc>
      </w:tr>
    </w:tbl>
    <w:p w14:paraId="61DCB6C0"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本次培训采用线上直播的方式进行，由教务处副处长肖才远主持。培训一共分六讲：第一讲 OBE理念与传统教学理念的对话，第二讲 如何从专业层面落实OBE理念，第三讲 课程教学中（含实践）如何落实OBE理念，第四讲 基于OBE理念的制度建设与多元评价体系，第五讲 案例分享——如何做好理论课的教育质量评价，第六讲 案例分享——如何做好实践课的教育质量评价。</w:t>
      </w:r>
    </w:p>
    <w:p w14:paraId="6B5BC082"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培训从“学生中心，成果导向，持续改进”理念解读出发，介绍了如何以学生为中心构建以“评价、反馈、改进”为三元素的闭环式教学质量保障体系，强调人才培养方案的制定需要明确内外部需求与培养目标、培养目标与毕业要求、毕业要求与课程体系、毕业要求与教学内容之间的关系，并在此基础上，对教学进行反向设计、正向实施，将课程目标与培养定位联系起来。培训结合大量修订案例阐释了OBE理念的培养目标应包含的基本素质、专业领域、职业特征和人才定位四大要素，对2022版培养目标的合理性评价机制提出了具体要求。</w:t>
      </w:r>
    </w:p>
    <w:p w14:paraId="39F5367C"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此次专题培训不仅使教师开阔了视野，更新了教育教学理念，对于全校统一教学思想、凝聚理念共识，持续改进本科人才培养工作具有重要的导向意义。下阶段，学校将进一步完善专业建设规划，持续优化专业布局和结构，推动全校以一流专业建设为目标，以专业认证为引领，推进专业内涵建设，全面提升本科专业建设和人才培养质量。</w:t>
      </w:r>
    </w:p>
    <w:p w14:paraId="0F38053F" w14:textId="77777777" w:rsidR="00000000" w:rsidRDefault="00000000">
      <w:pPr>
        <w:spacing w:line="560" w:lineRule="exact"/>
        <w:ind w:firstLineChars="200" w:firstLine="420"/>
        <w:jc w:val="left"/>
      </w:pPr>
    </w:p>
    <w:p w14:paraId="732DFF53"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文/图：</w:t>
      </w:r>
      <w:r>
        <w:rPr>
          <w:rFonts w:ascii="仿宋" w:eastAsia="仿宋" w:hAnsi="仿宋" w:hint="eastAsia"/>
          <w:sz w:val="32"/>
          <w:szCs w:val="32"/>
        </w:rPr>
        <w:t>教务处</w:t>
      </w:r>
      <w:r>
        <w:rPr>
          <w:rFonts w:ascii="仿宋" w:eastAsia="仿宋" w:hAnsi="仿宋" w:cs="仿宋_GB2312" w:hint="eastAsia"/>
          <w:color w:val="000000"/>
          <w:sz w:val="32"/>
          <w:szCs w:val="32"/>
        </w:rPr>
        <w:t xml:space="preserve">                             审核:肖才远</w:t>
      </w:r>
    </w:p>
    <w:p w14:paraId="46A91142" w14:textId="77777777" w:rsidR="00000000" w:rsidRDefault="00000000">
      <w:pPr>
        <w:pStyle w:val="af2"/>
        <w:spacing w:beforeLines="100" w:before="312" w:afterLines="50" w:after="156" w:line="560" w:lineRule="exact"/>
        <w:ind w:firstLineChars="200" w:firstLine="880"/>
        <w:jc w:val="left"/>
        <w:outlineLvl w:val="0"/>
        <w:rPr>
          <w:rFonts w:ascii="黑体" w:eastAsia="黑体" w:hAnsi="黑体" w:cs="黑体"/>
        </w:rPr>
      </w:pPr>
      <w:r>
        <w:rPr>
          <w:rFonts w:ascii="黑体" w:eastAsia="黑体" w:hAnsi="黑体" w:cs="黑体" w:hint="default"/>
        </w:rPr>
        <w:br w:type="page"/>
      </w:r>
      <w:r>
        <w:rPr>
          <w:rFonts w:ascii="黑体" w:eastAsia="黑体" w:hAnsi="黑体" w:cs="黑体"/>
        </w:rPr>
        <w:t>我校成功举办2022年课程思政教学竞赛</w:t>
      </w:r>
    </w:p>
    <w:p w14:paraId="5F07DF6D"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为进一步推进“课程思政”教学改革，充分发挥课堂教学育人主渠道、主阵地的作用，5月23日，学校2022年课程思政教学竞赛决赛在明德楼北楼录播室成功举行。</w:t>
      </w:r>
    </w:p>
    <w:p w14:paraId="4C133941"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经过前期各学院初赛推荐及学校复赛选拔，共有30位教师分理工医学类和文科及外语类两大组参加决赛。现场气氛活泼热烈，持续了近7个小时。参赛教师们从自己的学科特点出发，深入挖掘各门课程蕴含的思想政治教育元素和所承载的思想政治教育功能，使各类课程与思想政治理论课程同向同行，实现“知识传授”和“价值引领”有机统一，展示了各自的教学风采和理论功底。</w:t>
      </w:r>
    </w:p>
    <w:tbl>
      <w:tblPr>
        <w:tblW w:w="0" w:type="auto"/>
        <w:tblInd w:w="0" w:type="dxa"/>
        <w:tblLook w:val="0000" w:firstRow="0" w:lastRow="0" w:firstColumn="0" w:lastColumn="0" w:noHBand="0" w:noVBand="0"/>
      </w:tblPr>
      <w:tblGrid>
        <w:gridCol w:w="9072"/>
      </w:tblGrid>
      <w:tr w:rsidR="00000000" w14:paraId="41BB7ADD" w14:textId="77777777">
        <w:tc>
          <w:tcPr>
            <w:tcW w:w="8522" w:type="dxa"/>
          </w:tcPr>
          <w:p w14:paraId="18885898" w14:textId="69D0083C" w:rsidR="00000000" w:rsidRDefault="00EC5C2D">
            <w:pPr>
              <w:adjustRightInd w:val="0"/>
              <w:jc w:val="center"/>
              <w:textAlignment w:val="baseline"/>
              <w:rPr>
                <w:rFonts w:ascii="仿宋" w:eastAsia="仿宋" w:hAnsi="仿宋" w:cs="仿宋_GB2312" w:hint="eastAsia"/>
                <w:color w:val="000000"/>
                <w:sz w:val="32"/>
                <w:szCs w:val="32"/>
              </w:rPr>
            </w:pPr>
            <w:r>
              <w:rPr>
                <w:rFonts w:ascii="仿宋_GB2312" w:eastAsia="仿宋_GB2312" w:hAnsi="仿宋_GB2312" w:cs="仿宋_GB2312" w:hint="eastAsia"/>
                <w:noProof/>
                <w:sz w:val="30"/>
                <w:szCs w:val="30"/>
              </w:rPr>
              <w:drawing>
                <wp:inline distT="0" distB="0" distL="0" distR="0" wp14:anchorId="080C075A" wp14:editId="544157BE">
                  <wp:extent cx="5686425" cy="4086225"/>
                  <wp:effectExtent l="0" t="0" r="0" b="0"/>
                  <wp:docPr id="14" name="图片 7" descr="IMG_1967(20220524-16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IMG_1967(20220524-16220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86425" cy="4086225"/>
                          </a:xfrm>
                          <a:prstGeom prst="rect">
                            <a:avLst/>
                          </a:prstGeom>
                          <a:noFill/>
                          <a:ln>
                            <a:noFill/>
                          </a:ln>
                          <a:effectLst/>
                        </pic:spPr>
                      </pic:pic>
                    </a:graphicData>
                  </a:graphic>
                </wp:inline>
              </w:drawing>
            </w:r>
          </w:p>
        </w:tc>
      </w:tr>
      <w:tr w:rsidR="00000000" w14:paraId="56781AB6" w14:textId="77777777">
        <w:tc>
          <w:tcPr>
            <w:tcW w:w="8522" w:type="dxa"/>
          </w:tcPr>
          <w:p w14:paraId="50653A3D" w14:textId="77777777" w:rsidR="00000000" w:rsidRDefault="00000000">
            <w:pPr>
              <w:jc w:val="center"/>
              <w:rPr>
                <w:rFonts w:ascii="仿宋_GB2312" w:eastAsia="仿宋_GB2312" w:hAnsi="仿宋_GB2312" w:cs="仿宋_GB2312" w:hint="eastAsia"/>
                <w:sz w:val="30"/>
                <w:szCs w:val="30"/>
              </w:rPr>
            </w:pPr>
            <w:r>
              <w:rPr>
                <w:rFonts w:ascii="仿宋" w:eastAsia="仿宋" w:hAnsi="仿宋" w:cs="仿宋" w:hint="eastAsia"/>
                <w:color w:val="111111"/>
                <w:sz w:val="24"/>
                <w:szCs w:val="28"/>
                <w:shd w:val="clear" w:color="auto" w:fill="FFFFFF"/>
              </w:rPr>
              <w:t>图1 竞赛合影</w:t>
            </w:r>
          </w:p>
        </w:tc>
      </w:tr>
    </w:tbl>
    <w:p w14:paraId="58A5AF2D" w14:textId="77777777" w:rsidR="00000000" w:rsidRDefault="00000000">
      <w:pPr>
        <w:adjustRightInd w:val="0"/>
        <w:spacing w:line="560" w:lineRule="exact"/>
        <w:ind w:firstLineChars="200" w:firstLine="640"/>
        <w:jc w:val="left"/>
        <w:textAlignment w:val="baseline"/>
        <w:rPr>
          <w:rFonts w:ascii="仿宋_GB2312" w:eastAsia="仿宋_GB2312" w:hAnsi="仿宋_GB2312" w:cs="仿宋_GB2312"/>
          <w:sz w:val="32"/>
          <w:szCs w:val="32"/>
        </w:rPr>
      </w:pPr>
      <w:r>
        <w:rPr>
          <w:rFonts w:ascii="仿宋" w:eastAsia="仿宋" w:hAnsi="仿宋" w:cs="仿宋_GB2312" w:hint="eastAsia"/>
          <w:color w:val="000000"/>
          <w:sz w:val="32"/>
          <w:szCs w:val="32"/>
        </w:rPr>
        <w:t>经过现场评审</w:t>
      </w:r>
      <w:r>
        <w:rPr>
          <w:rFonts w:ascii="仿宋" w:eastAsia="仿宋" w:hAnsi="仿宋" w:cs="仿宋_GB2312"/>
          <w:color w:val="000000"/>
          <w:sz w:val="32"/>
          <w:szCs w:val="32"/>
        </w:rPr>
        <w:t>，</w:t>
      </w:r>
      <w:r>
        <w:rPr>
          <w:rFonts w:ascii="仿宋" w:eastAsia="仿宋" w:hAnsi="仿宋" w:cs="仿宋_GB2312" w:hint="eastAsia"/>
          <w:color w:val="000000"/>
          <w:sz w:val="32"/>
          <w:szCs w:val="32"/>
        </w:rPr>
        <w:t>钟华等5名参赛教师获</w:t>
      </w:r>
      <w:r>
        <w:rPr>
          <w:rFonts w:ascii="仿宋" w:eastAsia="仿宋" w:hAnsi="仿宋" w:cs="仿宋_GB2312"/>
          <w:color w:val="000000"/>
          <w:sz w:val="32"/>
          <w:szCs w:val="32"/>
        </w:rPr>
        <w:t>一等奖，</w:t>
      </w:r>
      <w:r>
        <w:rPr>
          <w:rFonts w:ascii="仿宋" w:eastAsia="仿宋" w:hAnsi="仿宋" w:cs="仿宋_GB2312" w:hint="eastAsia"/>
          <w:color w:val="000000"/>
          <w:sz w:val="32"/>
          <w:szCs w:val="32"/>
        </w:rPr>
        <w:t>李娟等11</w:t>
      </w:r>
      <w:r>
        <w:rPr>
          <w:rFonts w:ascii="仿宋" w:eastAsia="仿宋" w:hAnsi="仿宋" w:cs="仿宋_GB2312"/>
          <w:color w:val="000000"/>
          <w:sz w:val="32"/>
          <w:szCs w:val="32"/>
        </w:rPr>
        <w:t>名</w:t>
      </w:r>
      <w:r>
        <w:rPr>
          <w:rFonts w:ascii="仿宋" w:eastAsia="仿宋" w:hAnsi="仿宋" w:cs="仿宋_GB2312" w:hint="eastAsia"/>
          <w:color w:val="000000"/>
          <w:sz w:val="32"/>
          <w:szCs w:val="32"/>
        </w:rPr>
        <w:t>参赛教师获</w:t>
      </w:r>
      <w:r>
        <w:rPr>
          <w:rFonts w:ascii="仿宋" w:eastAsia="仿宋" w:hAnsi="仿宋" w:cs="仿宋_GB2312"/>
          <w:color w:val="000000"/>
          <w:sz w:val="32"/>
          <w:szCs w:val="32"/>
        </w:rPr>
        <w:t>二等奖，</w:t>
      </w:r>
      <w:r>
        <w:rPr>
          <w:rFonts w:ascii="仿宋" w:eastAsia="仿宋" w:hAnsi="仿宋" w:cs="仿宋_GB2312" w:hint="eastAsia"/>
          <w:color w:val="000000"/>
          <w:sz w:val="32"/>
          <w:szCs w:val="32"/>
        </w:rPr>
        <w:t>周晓燕等14名参赛教师获</w:t>
      </w:r>
      <w:r>
        <w:rPr>
          <w:rFonts w:ascii="仿宋" w:eastAsia="仿宋" w:hAnsi="仿宋" w:cs="仿宋_GB2312"/>
          <w:color w:val="000000"/>
          <w:sz w:val="32"/>
          <w:szCs w:val="32"/>
        </w:rPr>
        <w:t>三等奖</w:t>
      </w:r>
      <w:r>
        <w:rPr>
          <w:rFonts w:ascii="仿宋" w:eastAsia="仿宋" w:hAnsi="仿宋" w:cs="仿宋_GB2312" w:hint="eastAsia"/>
          <w:color w:val="000000"/>
          <w:sz w:val="32"/>
          <w:szCs w:val="32"/>
        </w:rPr>
        <w:t>。同时，基础医学院</w:t>
      </w:r>
      <w:r>
        <w:rPr>
          <w:rFonts w:ascii="仿宋" w:eastAsia="仿宋" w:hAnsi="仿宋" w:cs="仿宋_GB2312"/>
          <w:color w:val="000000"/>
          <w:sz w:val="32"/>
          <w:szCs w:val="32"/>
        </w:rPr>
        <w:t>等3个</w:t>
      </w:r>
      <w:r>
        <w:rPr>
          <w:rFonts w:ascii="仿宋" w:eastAsia="仿宋" w:hAnsi="仿宋" w:cs="仿宋_GB2312" w:hint="eastAsia"/>
          <w:color w:val="000000"/>
          <w:sz w:val="32"/>
          <w:szCs w:val="32"/>
        </w:rPr>
        <w:t>教学单位</w:t>
      </w:r>
      <w:r>
        <w:rPr>
          <w:rFonts w:ascii="仿宋" w:eastAsia="仿宋" w:hAnsi="仿宋" w:cs="仿宋_GB2312"/>
          <w:color w:val="000000"/>
          <w:sz w:val="32"/>
          <w:szCs w:val="32"/>
        </w:rPr>
        <w:t>获优秀组织奖</w:t>
      </w:r>
      <w:r>
        <w:rPr>
          <w:rFonts w:ascii="仿宋" w:eastAsia="仿宋" w:hAnsi="仿宋" w:cs="仿宋_GB2312" w:hint="eastAsia"/>
          <w:color w:val="000000"/>
          <w:sz w:val="32"/>
          <w:szCs w:val="32"/>
        </w:rPr>
        <w:t>，推荐钟华等6名教师代表学校参加湖南省2022年课程思政教学竞赛。</w:t>
      </w:r>
      <w:r>
        <w:rPr>
          <w:rFonts w:ascii="仿宋_GB2312" w:eastAsia="仿宋_GB2312" w:hAnsi="仿宋_GB2312" w:cs="仿宋_GB2312" w:hint="eastAsia"/>
          <w:sz w:val="32"/>
          <w:szCs w:val="32"/>
        </w:rPr>
        <w:t xml:space="preserve"> </w:t>
      </w:r>
    </w:p>
    <w:tbl>
      <w:tblPr>
        <w:tblW w:w="0" w:type="auto"/>
        <w:tblInd w:w="0" w:type="dxa"/>
        <w:tblLook w:val="0000" w:firstRow="0" w:lastRow="0" w:firstColumn="0" w:lastColumn="0" w:noHBand="0" w:noVBand="0"/>
      </w:tblPr>
      <w:tblGrid>
        <w:gridCol w:w="9072"/>
      </w:tblGrid>
      <w:tr w:rsidR="00000000" w14:paraId="5AA65898" w14:textId="77777777">
        <w:tc>
          <w:tcPr>
            <w:tcW w:w="8589" w:type="dxa"/>
          </w:tcPr>
          <w:p w14:paraId="673E433D" w14:textId="2FEC30C3" w:rsidR="00000000" w:rsidRDefault="00EC5C2D">
            <w:pPr>
              <w:adjustRightInd w:val="0"/>
              <w:jc w:val="left"/>
              <w:textAlignment w:val="baseline"/>
              <w:rPr>
                <w:rFonts w:ascii="仿宋" w:eastAsia="仿宋" w:hAnsi="仿宋" w:cs="仿宋_GB2312" w:hint="eastAsia"/>
                <w:color w:val="000000"/>
                <w:sz w:val="32"/>
                <w:szCs w:val="32"/>
              </w:rPr>
            </w:pPr>
            <w:r>
              <w:rPr>
                <w:rFonts w:ascii="仿宋_GB2312" w:eastAsia="仿宋_GB2312" w:hAnsi="仿宋_GB2312" w:cs="仿宋_GB2312" w:hint="eastAsia"/>
                <w:noProof/>
                <w:sz w:val="30"/>
                <w:szCs w:val="30"/>
              </w:rPr>
              <w:drawing>
                <wp:inline distT="0" distB="0" distL="0" distR="0" wp14:anchorId="5082B04E" wp14:editId="23312885">
                  <wp:extent cx="5791200" cy="3752850"/>
                  <wp:effectExtent l="0" t="0" r="0" b="0"/>
                  <wp:docPr id="15" name="图片 6" descr="IMG_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IMG_196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91200" cy="3752850"/>
                          </a:xfrm>
                          <a:prstGeom prst="rect">
                            <a:avLst/>
                          </a:prstGeom>
                          <a:noFill/>
                          <a:ln>
                            <a:noFill/>
                          </a:ln>
                        </pic:spPr>
                      </pic:pic>
                    </a:graphicData>
                  </a:graphic>
                </wp:inline>
              </w:drawing>
            </w:r>
          </w:p>
        </w:tc>
      </w:tr>
      <w:tr w:rsidR="00000000" w14:paraId="676224A0" w14:textId="77777777">
        <w:tc>
          <w:tcPr>
            <w:tcW w:w="8589" w:type="dxa"/>
          </w:tcPr>
          <w:p w14:paraId="3AA1AC77" w14:textId="77777777" w:rsidR="00000000" w:rsidRDefault="00000000">
            <w:pPr>
              <w:adjustRightInd w:val="0"/>
              <w:spacing w:line="560" w:lineRule="exact"/>
              <w:jc w:val="center"/>
              <w:textAlignment w:val="baseline"/>
              <w:rPr>
                <w:rFonts w:ascii="仿宋" w:eastAsia="仿宋" w:hAnsi="仿宋" w:cs="仿宋_GB2312" w:hint="eastAsia"/>
                <w:color w:val="000000"/>
                <w:sz w:val="32"/>
                <w:szCs w:val="32"/>
              </w:rPr>
            </w:pPr>
            <w:r>
              <w:rPr>
                <w:rFonts w:ascii="仿宋" w:eastAsia="仿宋" w:hAnsi="仿宋" w:cs="仿宋" w:hint="eastAsia"/>
                <w:color w:val="111111"/>
                <w:sz w:val="24"/>
                <w:szCs w:val="28"/>
                <w:shd w:val="clear" w:color="auto" w:fill="FFFFFF"/>
              </w:rPr>
              <w:t>图2 竞赛现场</w:t>
            </w:r>
          </w:p>
        </w:tc>
      </w:tr>
    </w:tbl>
    <w:p w14:paraId="3B23EE55"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赛后，理工医学类评委组长王放银教授、文科及外语类评委组长刘放鸣教授分别对选手们进行了现场点评，并从教师的学科特点、教学风格、思政元素发掘等方面提出建议。最后，教务处处长唐杰教授作了总结发言。</w:t>
      </w:r>
    </w:p>
    <w:p w14:paraId="6C7B1568"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学校将以此次比赛为契机，积极推动课程思政教学建设与改革，全面提升我校教师课程思政教学能力，将课程思政的认识和理解付诸于教学实践中，努力开创新时代学校教育事业发展的新局面。</w:t>
      </w:r>
    </w:p>
    <w:p w14:paraId="48F13183" w14:textId="77777777" w:rsidR="00000000" w:rsidRDefault="00000000">
      <w:pPr>
        <w:adjustRightInd w:val="0"/>
        <w:spacing w:beforeLines="100" w:before="312"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文/图：</w:t>
      </w:r>
      <w:r>
        <w:rPr>
          <w:rFonts w:ascii="仿宋" w:eastAsia="仿宋" w:hAnsi="仿宋" w:hint="eastAsia"/>
          <w:sz w:val="32"/>
          <w:szCs w:val="32"/>
        </w:rPr>
        <w:t>姚瑶（教务处）</w:t>
      </w:r>
      <w:r>
        <w:rPr>
          <w:rFonts w:ascii="仿宋" w:eastAsia="仿宋" w:hAnsi="仿宋" w:cs="仿宋_GB2312" w:hint="eastAsia"/>
          <w:color w:val="000000"/>
          <w:sz w:val="32"/>
          <w:szCs w:val="32"/>
        </w:rPr>
        <w:t xml:space="preserve">                   审核:肖才远</w:t>
      </w:r>
      <w:r>
        <w:rPr>
          <w:rFonts w:ascii="仿宋_GB2312" w:eastAsia="仿宋_GB2312" w:hAnsi="仿宋_GB2312" w:cs="仿宋_GB2312" w:hint="eastAsia"/>
          <w:sz w:val="32"/>
          <w:szCs w:val="32"/>
        </w:rPr>
        <w:t xml:space="preserve">                                                                                                                                                                                                                                                                                                                                                                                                                                                                                                                                            </w:t>
      </w:r>
    </w:p>
    <w:p w14:paraId="68055CCF" w14:textId="77777777" w:rsidR="00000000" w:rsidRDefault="00000000">
      <w:pPr>
        <w:pStyle w:val="af2"/>
        <w:spacing w:beforeLines="100" w:before="312" w:afterLines="50" w:after="156" w:line="560" w:lineRule="exact"/>
        <w:ind w:firstLineChars="200" w:firstLine="640"/>
        <w:jc w:val="left"/>
        <w:outlineLvl w:val="0"/>
        <w:rPr>
          <w:rFonts w:ascii="黑体" w:eastAsia="黑体" w:hAnsi="黑体" w:cs="黑体"/>
        </w:rPr>
      </w:pPr>
      <w:r>
        <w:rPr>
          <w:rFonts w:ascii="黑体" w:eastAsia="黑体" w:hAnsi="黑体" w:cs="黑体"/>
          <w:sz w:val="32"/>
          <w:szCs w:val="32"/>
        </w:rPr>
        <w:br w:type="page"/>
      </w:r>
      <w:r>
        <w:rPr>
          <w:rFonts w:ascii="黑体" w:eastAsia="黑体" w:hAnsi="黑体" w:cs="黑体"/>
        </w:rPr>
        <w:t>我校圆满完成2022年专升本招生组考工作</w:t>
      </w:r>
    </w:p>
    <w:p w14:paraId="30C65275"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近日，我校圆满完成2022年专升本招生组考工作，现即将公布成绩并进入最终的录取环节。</w:t>
      </w:r>
    </w:p>
    <w:p w14:paraId="43562380"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与往年相比，我校2022年专升本招生组考工作难度较大。一是疫情影响巨大，4月中旬，邵阳突发疫情，克服困难按期组织招考殊为不易；二是时间紧、任务重，今年报考邵阳学院达到了1928人，较历史最高点增加了700多人，报考人数创历史新高。</w:t>
      </w:r>
    </w:p>
    <w:p w14:paraId="5A9CCCE6"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我校针对复杂的情况，就因邵阳疫情外地考生无法来我参考及我校专科生无法赴外地参考的情况及时向省教育厅书面报告。4月29日，省教育厅对此专题研究后下发了《关于做好2022年普通高校专升本招生考试工作的通知》（湘教通〔2022〕104号）。根据该文件精神，我校一方面接受了长沙医学院和湖南医药学院在我校设立分考点的要求，于5月8日顺利完成了两校的组考各项工作，另一方面，积极与兄弟院校联系，将校外异地考点设在湖南人文科技学院。</w:t>
      </w:r>
    </w:p>
    <w:p w14:paraId="4C6D86DE"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我校根据情况变化及时调整组考方案、疫情防控工作方案和应急预案，发布考试安排的通知（针对报考我校考生）和考生须知（针对所有来我校参考考生），完成未缴费考生确认和考点选择确认，抽取专家全封闭命题和制卷，组织人员赴湖南人文科技学院送接卷和巡考，于5月15日成功在两地举行了邵阳学院专升本选拔考试，并于5月18日前完成了阅卷工作。</w:t>
      </w:r>
    </w:p>
    <w:p w14:paraId="20DBE165"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对于这次专升本招考，学校党委和行政高度重视，学校党委召开专门会议研究专升本招考工作，审查招生章程和组考方案，对工作进行了周密部署。党委委员、副校长李金成多次强调要提高政治站位，严格遵守国家教育考试纪律要求，认真做好疫情防控工作，把所有准备工作做实做细，确保考试平稳、安全、有序，要坚持以考生为本，实现“应考尽考，平安招考” 。党委委员、纪委书记李学勇多次指示一定要为考生创设公平的考试环境，并亲自指导如何对容易出现廉政风险的重点环节进行有效防范。虽然时间紧、压力大，整个组考过程严格按照国考要求有条不紊进行，校纪委（督查办）全程监督，校医院、保卫处和后勤中心等部门大力支持，全体考务人员尽职尽责、勠力同心高质量完成了各项工作。</w:t>
      </w:r>
    </w:p>
    <w:p w14:paraId="2E62A500"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p>
    <w:tbl>
      <w:tblPr>
        <w:tblW w:w="0" w:type="auto"/>
        <w:tblInd w:w="0" w:type="dxa"/>
        <w:tblLook w:val="0000" w:firstRow="0" w:lastRow="0" w:firstColumn="0" w:lastColumn="0" w:noHBand="0" w:noVBand="0"/>
      </w:tblPr>
      <w:tblGrid>
        <w:gridCol w:w="9072"/>
      </w:tblGrid>
      <w:tr w:rsidR="00000000" w14:paraId="316C4A9D" w14:textId="77777777">
        <w:tc>
          <w:tcPr>
            <w:tcW w:w="9180" w:type="dxa"/>
          </w:tcPr>
          <w:p w14:paraId="1960CB84" w14:textId="77777777" w:rsidR="00000000" w:rsidRDefault="00000000">
            <w:pPr>
              <w:adjustRightInd w:val="0"/>
              <w:spacing w:line="560" w:lineRule="exac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文：曾江娜</w:t>
            </w:r>
            <w:r>
              <w:rPr>
                <w:rFonts w:ascii="仿宋" w:eastAsia="仿宋" w:hAnsi="仿宋" w:hint="eastAsia"/>
                <w:sz w:val="32"/>
                <w:szCs w:val="32"/>
              </w:rPr>
              <w:t>（教务处）</w:t>
            </w:r>
            <w:r>
              <w:rPr>
                <w:rFonts w:ascii="仿宋" w:eastAsia="仿宋" w:hAnsi="仿宋" w:cs="仿宋_GB2312" w:hint="eastAsia"/>
                <w:color w:val="000000"/>
                <w:sz w:val="32"/>
                <w:szCs w:val="32"/>
              </w:rPr>
              <w:t xml:space="preserve">                       审核:肖才远</w:t>
            </w:r>
          </w:p>
        </w:tc>
      </w:tr>
    </w:tbl>
    <w:p w14:paraId="227743B3" w14:textId="77777777" w:rsidR="00000000" w:rsidRDefault="00000000">
      <w:pPr>
        <w:spacing w:beforeLines="100" w:before="312" w:afterLines="50" w:after="156" w:line="560" w:lineRule="exact"/>
        <w:ind w:firstLineChars="200" w:firstLine="640"/>
        <w:jc w:val="left"/>
        <w:rPr>
          <w:rFonts w:ascii="黑体" w:eastAsia="黑体" w:hAnsi="黑体" w:cs="黑体"/>
          <w:sz w:val="32"/>
          <w:szCs w:val="32"/>
        </w:rPr>
      </w:pPr>
    </w:p>
    <w:p w14:paraId="546CFBA0" w14:textId="77777777" w:rsidR="00000000" w:rsidRDefault="00000000">
      <w:pPr>
        <w:pStyle w:val="af2"/>
        <w:spacing w:beforeLines="100" w:before="312" w:afterLines="50" w:after="156" w:line="560" w:lineRule="exact"/>
        <w:outlineLvl w:val="0"/>
        <w:rPr>
          <w:rFonts w:ascii="黑体" w:eastAsia="黑体" w:hAnsi="黑体" w:cs="黑体"/>
        </w:rPr>
      </w:pPr>
      <w:r>
        <w:rPr>
          <w:rFonts w:ascii="黑体" w:eastAsia="黑体" w:hAnsi="黑体" w:cs="黑体"/>
          <w:sz w:val="32"/>
          <w:szCs w:val="32"/>
        </w:rPr>
        <w:br w:type="page"/>
      </w:r>
      <w:r>
        <w:rPr>
          <w:rFonts w:ascii="黑体" w:eastAsia="黑体" w:hAnsi="黑体" w:cs="黑体"/>
        </w:rPr>
        <w:t>我校刘让强副教授应邀参加</w:t>
      </w:r>
    </w:p>
    <w:p w14:paraId="73FDFB8B" w14:textId="77777777" w:rsidR="00000000" w:rsidRDefault="00000000">
      <w:pPr>
        <w:pStyle w:val="af2"/>
        <w:spacing w:beforeLines="0" w:before="0" w:afterLines="50" w:after="156" w:line="560" w:lineRule="exact"/>
        <w:outlineLvl w:val="0"/>
        <w:rPr>
          <w:rFonts w:ascii="黑体" w:eastAsia="黑体" w:hAnsi="黑体" w:cs="黑体"/>
        </w:rPr>
      </w:pPr>
      <w:r>
        <w:rPr>
          <w:rFonts w:ascii="黑体" w:eastAsia="黑体" w:hAnsi="黑体" w:cs="黑体"/>
        </w:rPr>
        <w:t>外研社教与学系列研讨会</w:t>
      </w:r>
    </w:p>
    <w:p w14:paraId="71A7FC34" w14:textId="77777777" w:rsidR="00000000" w:rsidRDefault="00000000">
      <w:pPr>
        <w:adjustRightInd w:val="0"/>
        <w:spacing w:line="560" w:lineRule="exact"/>
        <w:ind w:firstLineChars="200" w:firstLine="380"/>
        <w:jc w:val="left"/>
        <w:textAlignment w:val="baseline"/>
        <w:rPr>
          <w:rFonts w:ascii="仿宋" w:eastAsia="仿宋" w:hAnsi="仿宋" w:cs="微软雅黑"/>
          <w:color w:val="000000"/>
          <w:kern w:val="0"/>
          <w:sz w:val="32"/>
          <w:szCs w:val="32"/>
          <w:shd w:val="clear" w:color="auto" w:fill="FFFFFF"/>
        </w:rPr>
      </w:pPr>
      <w:r>
        <w:rPr>
          <w:rFonts w:ascii="微软雅黑" w:eastAsia="微软雅黑" w:hAnsi="微软雅黑" w:cs="微软雅黑" w:hint="eastAsia"/>
          <w:color w:val="000000"/>
          <w:kern w:val="0"/>
          <w:sz w:val="19"/>
          <w:szCs w:val="19"/>
          <w:shd w:val="clear" w:color="auto" w:fill="FFFFFF"/>
        </w:rPr>
        <w:t xml:space="preserve">   </w:t>
      </w:r>
      <w:r>
        <w:rPr>
          <w:rFonts w:ascii="仿宋" w:eastAsia="仿宋" w:hAnsi="仿宋" w:cs="微软雅黑" w:hint="eastAsia"/>
          <w:color w:val="000000"/>
          <w:kern w:val="0"/>
          <w:sz w:val="32"/>
          <w:szCs w:val="32"/>
          <w:shd w:val="clear" w:color="auto" w:fill="FFFFFF"/>
        </w:rPr>
        <w:t>应外语教学研究与出版社邀请，外国语学院刘让强副教授于4月22日在线参加了外研社教与学系列云端研讨会并作主题发言，与川赣湘渝藏五省（市、自治区）同行分享了自己数十年的教学心得。另外，外国语学院组织了大学英语教研室全体教师参加研讨学习。</w:t>
      </w:r>
    </w:p>
    <w:p w14:paraId="548348B5" w14:textId="77777777" w:rsidR="00000000" w:rsidRDefault="00000000">
      <w:pPr>
        <w:adjustRightInd w:val="0"/>
        <w:spacing w:line="560" w:lineRule="exact"/>
        <w:ind w:firstLineChars="200" w:firstLine="640"/>
        <w:jc w:val="left"/>
        <w:textAlignment w:val="baseline"/>
        <w:rPr>
          <w:rFonts w:ascii="仿宋" w:eastAsia="仿宋" w:hAnsi="仿宋" w:cs="微软雅黑"/>
          <w:color w:val="000000"/>
          <w:kern w:val="0"/>
          <w:sz w:val="32"/>
          <w:szCs w:val="32"/>
          <w:shd w:val="clear" w:color="auto" w:fill="FFFFFF"/>
        </w:rPr>
      </w:pPr>
      <w:r>
        <w:rPr>
          <w:rFonts w:ascii="仿宋" w:eastAsia="仿宋" w:hAnsi="仿宋" w:cs="微软雅黑" w:hint="eastAsia"/>
          <w:color w:val="000000"/>
          <w:kern w:val="0"/>
          <w:sz w:val="32"/>
          <w:szCs w:val="32"/>
          <w:shd w:val="clear" w:color="auto" w:fill="FFFFFF"/>
        </w:rPr>
        <w:t>从教师、教材、学生等基本教学元素出发，刘让强副教授剖析了艺体类学生在大学英语</w:t>
      </w:r>
      <w:r>
        <w:rPr>
          <w:rFonts w:ascii="仿宋" w:eastAsia="仿宋" w:hAnsi="仿宋" w:cs="仿宋_GB2312" w:hint="eastAsia"/>
          <w:color w:val="000000"/>
          <w:sz w:val="32"/>
          <w:szCs w:val="32"/>
        </w:rPr>
        <w:t>学习</w:t>
      </w:r>
      <w:r>
        <w:rPr>
          <w:rFonts w:ascii="仿宋" w:eastAsia="仿宋" w:hAnsi="仿宋" w:cs="微软雅黑" w:hint="eastAsia"/>
          <w:color w:val="000000"/>
          <w:kern w:val="0"/>
          <w:sz w:val="32"/>
          <w:szCs w:val="32"/>
          <w:shd w:val="clear" w:color="auto" w:fill="FFFFFF"/>
        </w:rPr>
        <w:t>中对知识、智力、情感和个性等方面的需求，提出学生与教材的对话是教学的根本，并结合具体教学内容探讨了教材在培养学生语言应用能力、唤起学生跨文化意识及培养学生自主学习能力等方面的积极作用。会上，刘让强副教授还积极与参会教师互动讨论，回答了老师们提出的问题，受到大家的一致好评。</w:t>
      </w:r>
    </w:p>
    <w:p w14:paraId="4B891E4C" w14:textId="77777777" w:rsidR="00000000" w:rsidRDefault="00000000">
      <w:pPr>
        <w:adjustRightInd w:val="0"/>
        <w:spacing w:line="560" w:lineRule="exact"/>
        <w:ind w:firstLineChars="200" w:firstLine="640"/>
        <w:jc w:val="left"/>
        <w:textAlignment w:val="baseline"/>
        <w:rPr>
          <w:rFonts w:ascii="仿宋" w:eastAsia="仿宋" w:hAnsi="仿宋" w:cs="微软雅黑"/>
          <w:color w:val="000000"/>
          <w:kern w:val="0"/>
          <w:sz w:val="32"/>
          <w:szCs w:val="32"/>
          <w:shd w:val="clear" w:color="auto" w:fill="FFFFFF"/>
        </w:rPr>
      </w:pPr>
      <w:r>
        <w:rPr>
          <w:rFonts w:ascii="仿宋" w:eastAsia="仿宋" w:hAnsi="仿宋" w:cs="微软雅黑" w:hint="eastAsia"/>
          <w:color w:val="000000"/>
          <w:kern w:val="0"/>
          <w:sz w:val="32"/>
          <w:szCs w:val="32"/>
          <w:shd w:val="clear" w:color="auto" w:fill="FFFFFF"/>
        </w:rPr>
        <w:t>此次研讨会由外语教学研究与出版社主办，重庆市外文学会、湖南省高等教育学会大学外语专业委员会、江西省大学外语教学研究会及四川省普通本科高校外国语言文学类教学指导委员会协办，旨在提升外语教师教育教学素养，提高外语课堂教学成效，提升课堂高阶性、创新性和挑战度。</w:t>
      </w:r>
    </w:p>
    <w:p w14:paraId="665C1B94" w14:textId="77777777" w:rsidR="00000000" w:rsidRDefault="00000000">
      <w:pPr>
        <w:adjustRightInd w:val="0"/>
        <w:spacing w:line="560" w:lineRule="exact"/>
        <w:ind w:firstLineChars="200" w:firstLine="640"/>
        <w:jc w:val="left"/>
        <w:textAlignment w:val="baseline"/>
        <w:rPr>
          <w:rFonts w:ascii="仿宋" w:eastAsia="仿宋" w:hAnsi="仿宋" w:cs="微软雅黑"/>
          <w:color w:val="000000"/>
          <w:kern w:val="0"/>
          <w:sz w:val="32"/>
          <w:szCs w:val="32"/>
          <w:shd w:val="clear" w:color="auto" w:fill="FFFFFF"/>
        </w:rPr>
      </w:pPr>
    </w:p>
    <w:p w14:paraId="769AF207" w14:textId="77777777" w:rsidR="00000000" w:rsidRDefault="00000000">
      <w:pPr>
        <w:spacing w:beforeLines="100" w:before="312" w:afterLines="50" w:after="156" w:line="560" w:lineRule="exact"/>
        <w:jc w:val="distribute"/>
        <w:rPr>
          <w:rFonts w:ascii="微软雅黑" w:eastAsia="微软雅黑" w:hAnsi="微软雅黑" w:cs="微软雅黑"/>
          <w:spacing w:val="6"/>
          <w:w w:val="97"/>
          <w:kern w:val="0"/>
          <w:sz w:val="32"/>
          <w:szCs w:val="32"/>
          <w:shd w:val="clear" w:color="auto" w:fill="FFFFFF"/>
        </w:rPr>
      </w:pPr>
      <w:r>
        <w:rPr>
          <w:rFonts w:ascii="仿宋" w:eastAsia="仿宋" w:hAnsi="仿宋" w:cs="仿宋_GB2312"/>
          <w:spacing w:val="2"/>
          <w:kern w:val="0"/>
          <w:sz w:val="32"/>
          <w:szCs w:val="32"/>
          <w:fitText w:val="8960" w:id="-1510880000"/>
        </w:rPr>
        <w:t>文/图：杨志豪（外国语学院）                 审核:肖才</w:t>
      </w:r>
      <w:r>
        <w:rPr>
          <w:rFonts w:ascii="仿宋" w:eastAsia="仿宋" w:hAnsi="仿宋" w:cs="仿宋_GB2312"/>
          <w:spacing w:val="10"/>
          <w:kern w:val="0"/>
          <w:sz w:val="32"/>
          <w:szCs w:val="32"/>
          <w:fitText w:val="8960" w:id="-1510880000"/>
        </w:rPr>
        <w:t>远</w:t>
      </w:r>
    </w:p>
    <w:p w14:paraId="3143DAA6" w14:textId="77777777" w:rsidR="00000000" w:rsidRDefault="00000000">
      <w:pPr>
        <w:pStyle w:val="af2"/>
        <w:spacing w:beforeLines="100" w:before="312" w:afterLines="50" w:after="156" w:line="560" w:lineRule="exact"/>
        <w:outlineLvl w:val="0"/>
        <w:rPr>
          <w:rFonts w:ascii="黑体" w:eastAsia="黑体" w:hAnsi="黑体" w:cs="黑体"/>
        </w:rPr>
      </w:pPr>
      <w:r>
        <w:rPr>
          <w:rFonts w:ascii="Times New Roman" w:eastAsia="宋体" w:hAnsi="Times New Roman" w:cs="Times New Roman" w:hint="default"/>
          <w:color w:val="auto"/>
          <w:kern w:val="2"/>
          <w:sz w:val="21"/>
          <w:szCs w:val="24"/>
        </w:rPr>
        <w:br w:type="page"/>
      </w:r>
      <w:r>
        <w:rPr>
          <w:rFonts w:ascii="黑体" w:eastAsia="黑体" w:hAnsi="黑体" w:cs="黑体"/>
        </w:rPr>
        <w:t>课程思政与思政课程如何深度协同</w:t>
      </w:r>
    </w:p>
    <w:p w14:paraId="1327DF8F" w14:textId="77777777" w:rsidR="00000000" w:rsidRDefault="00000000">
      <w:pPr>
        <w:pStyle w:val="af2"/>
        <w:spacing w:beforeLines="0" w:before="0" w:afterLines="0" w:after="0" w:line="560" w:lineRule="exact"/>
        <w:ind w:firstLineChars="200" w:firstLine="640"/>
        <w:rPr>
          <w:rFonts w:ascii="仿宋" w:eastAsia="仿宋" w:hAnsi="仿宋" w:cs="仿宋_GB2312"/>
          <w:sz w:val="32"/>
          <w:szCs w:val="32"/>
        </w:rPr>
      </w:pPr>
      <w:r>
        <w:rPr>
          <w:rFonts w:ascii="仿宋" w:eastAsia="仿宋" w:hAnsi="仿宋" w:cs="仿宋_GB2312"/>
          <w:sz w:val="32"/>
          <w:szCs w:val="32"/>
        </w:rPr>
        <w:t>郑鸣九</w:t>
      </w:r>
    </w:p>
    <w:p w14:paraId="7BB82ED6" w14:textId="77777777" w:rsidR="00000000" w:rsidRDefault="00000000">
      <w:pPr>
        <w:pStyle w:val="af2"/>
        <w:spacing w:beforeLines="0" w:before="0" w:afterLines="0" w:after="0" w:line="560" w:lineRule="exact"/>
        <w:ind w:firstLineChars="200" w:firstLine="640"/>
      </w:pPr>
      <w:r>
        <w:rPr>
          <w:rFonts w:ascii="仿宋" w:eastAsia="仿宋" w:hAnsi="仿宋" w:cs="仿宋_GB2312"/>
          <w:sz w:val="32"/>
          <w:szCs w:val="32"/>
        </w:rPr>
        <w:t>（哈尔滨工程大学马克思主义学院）</w:t>
      </w:r>
    </w:p>
    <w:p w14:paraId="63E9C94B"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color w:val="000000"/>
          <w:sz w:val="32"/>
          <w:szCs w:val="32"/>
        </w:rPr>
        <w:t>“为谁培养人、培养什么人、怎样培养人”是新时代中国教育要解决的根本问题。思想政治理论课是落实立德树人根本任务的关键课程。</w:t>
      </w:r>
    </w:p>
    <w:p w14:paraId="1ADC1E56"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color w:val="000000"/>
          <w:sz w:val="32"/>
          <w:szCs w:val="32"/>
        </w:rPr>
        <w:t>在2016年全国高校思想政治工作会议上，习近平总书记指出：“要用好课堂教学这个主渠道，思想政治理论课要坚持在改进中加强，提升思想政治教育亲和力和针对性，满足学生成长发展需求和期待，其他各门课都要守好一段渠、种好责任田，使各类课程与思想政治理论课同向同行，形成协同效应。”2020年5月，教育部印发《高等学校课程思政建设指导纲要》（以下简称“指导纲要”），首次提出“全面推进高校课程思政建设，发挥好每门课程的育人作用”。</w:t>
      </w:r>
    </w:p>
    <w:p w14:paraId="098485CA"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color w:val="000000"/>
          <w:sz w:val="32"/>
          <w:szCs w:val="32"/>
        </w:rPr>
        <w:t>指导纲要实施两年来，各地各校在统筹规划、示范引领、师资建设、理论研究等方面扎实推进，课程思政建设取得阶段性成果。伴随着我国进入新发展阶段，开启全面建设社会主义现代化国家新征程，建设高质量教育体系对课程思政建设提出了更高的要求。然而，不少高校的课程思政建设仍然存在“最后一公里”的困境。当前，如何实现课程思政与思政课程的深度协同，真正落实“三全育人”基本理念，仍然是需要深入探讨的问题。</w:t>
      </w:r>
    </w:p>
    <w:p w14:paraId="3C0D40DE" w14:textId="77777777" w:rsidR="00000000" w:rsidRDefault="00000000">
      <w:pPr>
        <w:pStyle w:val="ae"/>
        <w:spacing w:before="120" w:beforeAutospacing="0" w:after="120" w:afterAutospacing="0" w:line="560" w:lineRule="exact"/>
        <w:ind w:left="147" w:right="147" w:firstLineChars="200" w:firstLine="643"/>
        <w:jc w:val="center"/>
        <w:rPr>
          <w:rFonts w:ascii="仿宋" w:eastAsia="仿宋" w:hAnsi="仿宋" w:cs="仿宋_GB2312"/>
          <w:b/>
          <w:color w:val="000000"/>
          <w:kern w:val="2"/>
          <w:sz w:val="32"/>
          <w:szCs w:val="32"/>
        </w:rPr>
      </w:pPr>
      <w:r>
        <w:rPr>
          <w:rFonts w:ascii="仿宋" w:eastAsia="仿宋" w:hAnsi="仿宋" w:cs="仿宋_GB2312"/>
          <w:b/>
          <w:color w:val="000000"/>
          <w:kern w:val="2"/>
          <w:sz w:val="32"/>
          <w:szCs w:val="32"/>
        </w:rPr>
        <w:t>目标协同：立足为党育人、为国育才</w:t>
      </w:r>
    </w:p>
    <w:p w14:paraId="637E5E1C"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color w:val="000000"/>
          <w:sz w:val="32"/>
          <w:szCs w:val="32"/>
        </w:rPr>
        <w:t>2016年，习近平总书记在全国高校思想政治工作会议上强调，高校思想政治工作关系高校培养什么样的人、如何培养人以及为谁培养人这个根本问题。</w:t>
      </w:r>
    </w:p>
    <w:p w14:paraId="01ED53BC"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color w:val="000000"/>
          <w:sz w:val="32"/>
          <w:szCs w:val="32"/>
        </w:rPr>
        <w:t>2018年，习近平总书记在全国教育大会上指出，“要把立德树人融入思想道德教育、文化知识教育、社会实践教育各环节，贯穿基础教育、职业教育、高等教育各领域，学科体系、教学体系、教材体系、管理体系要围绕这个目标来设计，教师要围绕这个目标来教，学生要围绕这个目标来学。”</w:t>
      </w:r>
    </w:p>
    <w:p w14:paraId="08B1F492"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color w:val="000000"/>
          <w:sz w:val="32"/>
          <w:szCs w:val="32"/>
        </w:rPr>
        <w:t>2021年，习近平总书记在参加全国政协十三届四次会议医药卫生界、教育界委员联组会时强调，“教育是国之大计、党之大计”“要从党和国家事业发展全局的高度，坚守为党育人、为国育才”“办好人民满意的教育，培养德智体美劳全面发展的社会主义建设者和接班人”。</w:t>
      </w:r>
    </w:p>
    <w:p w14:paraId="2E002B08"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color w:val="000000"/>
          <w:sz w:val="32"/>
          <w:szCs w:val="32"/>
        </w:rPr>
        <w:t>习近平总书记的重要论述，深刻回答了我国教育举什么旗、走什么路、育什么人的根本问题，彰显了党在发展社会主义教育问题上的根本立场，指明了新时代建设教育强国必须牢牢把握的前进方向。</w:t>
      </w:r>
    </w:p>
    <w:p w14:paraId="577F9FE5"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color w:val="000000"/>
          <w:sz w:val="32"/>
          <w:szCs w:val="32"/>
        </w:rPr>
        <w:t>前进方向的确立，为具体目标的制定提供了基本框架。然而当前，参照上述目标，一些学校的思政课程与课程思政建设还存在一定的差距。具体来说，一是少数高校对课程思政缺乏应有的重视。在传统的教学观念中，思政课程关注学生的思想意识、情感态度与价值观，其他课程只需培养学生的专业素养。一些地方高校在专业课程设置上完全依托“市场原则”，过度关注学生的专业素养，忽略了对学生人文底蕴与责任担当的培养。当前，这种观念尚未得到根本转变，少数学校、教师依然秉持错误认知，在模糊具体目标与根本目标之间界限的同时，把教育对象——学生置于危险的境地。</w:t>
      </w:r>
    </w:p>
    <w:p w14:paraId="56260884"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color w:val="000000"/>
          <w:sz w:val="32"/>
          <w:szCs w:val="32"/>
        </w:rPr>
        <w:t>二是一些课程思政项目研究形式大于实质。一些学校尽管也积极支持院系或教师申报课程思政项目，但其中的部分研究成果和课程思政的关联度不高，或只关注抽象的理论研究，从而导致项目研究成果的产出转化率较低，难以真正服务于教育教学实践。</w:t>
      </w:r>
    </w:p>
    <w:p w14:paraId="0C219CE7"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color w:val="000000"/>
          <w:sz w:val="32"/>
          <w:szCs w:val="32"/>
        </w:rPr>
        <w:t>要走出课程思政的实践困境，就必须明确“为谁培养人”这一根本性问题，并将其作为所有课程教学的根本目标，其他任何具体目标都要以这一根本作为核心，才能使课程思政与思政课程同向同行。同时，具体目标的确定也并非一盘散沙，而是有迹可循，这个“迹”就是培养“有理想、有本领、有担当”的社会主义建设者和接班人。其中，理想是起点，本领是基础，担当是归宿。无论什么课程，其具体目标有多特殊，始终都脱离不了这个逻辑框架。当课程思政与思政课程立足于为党育人、为国育才的根本目标，教育教学目标的有效协同便获得了充分条件，从而能够最大限度地实现教育对人的全面发展的促进作用。</w:t>
      </w:r>
    </w:p>
    <w:p w14:paraId="008D0172" w14:textId="77777777" w:rsidR="00000000" w:rsidRDefault="00000000">
      <w:pPr>
        <w:pStyle w:val="ae"/>
        <w:spacing w:before="120" w:beforeAutospacing="0" w:after="120" w:afterAutospacing="0" w:line="560" w:lineRule="exact"/>
        <w:ind w:left="147" w:right="147" w:firstLineChars="200" w:firstLine="643"/>
        <w:jc w:val="center"/>
        <w:rPr>
          <w:rFonts w:ascii="仿宋" w:eastAsia="仿宋" w:hAnsi="仿宋" w:cs="仿宋_GB2312"/>
          <w:b/>
          <w:color w:val="000000"/>
          <w:kern w:val="2"/>
          <w:sz w:val="32"/>
          <w:szCs w:val="32"/>
        </w:rPr>
      </w:pPr>
      <w:r>
        <w:rPr>
          <w:rFonts w:ascii="仿宋" w:eastAsia="仿宋" w:hAnsi="仿宋" w:cs="仿宋_GB2312"/>
          <w:b/>
          <w:color w:val="000000"/>
          <w:kern w:val="2"/>
          <w:sz w:val="32"/>
          <w:szCs w:val="32"/>
        </w:rPr>
        <w:t>资源协同：寻求内在本质的一致性</w:t>
      </w:r>
    </w:p>
    <w:p w14:paraId="3C7D1661"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color w:val="000000"/>
          <w:sz w:val="32"/>
          <w:szCs w:val="32"/>
        </w:rPr>
        <w:t>长期以来，一些教育工作者对不同课程所传递的教育内容间的张力存在思维定式，认为价值观与科学之间存在不可逾越的鸿沟，进而导致了课程之间的隔阂与壁垒日益加深。尽管专业的细分是现代学科发展的必然结果，但课程之间的隔阂在很大程度上源于人的主观偏见。高等教育界“四新”理念的出现，强调学科交叉融合，在一定程度上改变了这一情况，但改变的程度仍有待进一步加深。</w:t>
      </w:r>
    </w:p>
    <w:p w14:paraId="25D06846"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color w:val="000000"/>
          <w:sz w:val="32"/>
          <w:szCs w:val="32"/>
        </w:rPr>
        <w:t>2018年，习近平总书记在全国教育大会上强调：“要全面加强和改进学校美育，坚持以美育人、以文化人，提高学生审美和人文素养。”从课程的内在特征来看，不同的课程都有自己的独特之美——哲学有思辨之美、逻辑有论辩之美、道德有心灵之美、生物有生命之美、物理有规律之美、天文有广阔之美、历史有启迪之美、政治有秩序之美……这些美构成了不同课程的独特内涵与内在联系。</w:t>
      </w:r>
    </w:p>
    <w:p w14:paraId="473D0CFC"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color w:val="000000"/>
          <w:sz w:val="32"/>
          <w:szCs w:val="32"/>
        </w:rPr>
        <w:t>如上所述，美存在于所有课程，可以作为课程之间连接的纽带。课程思政与思政课程深度协同，还必须体现在教学资源的协同共享上，具体表现为以不同形式的内容和方式讲述同等性质的价值观、人文素养与社会责任担当。</w:t>
      </w:r>
    </w:p>
    <w:p w14:paraId="0C280B4C"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color w:val="000000"/>
          <w:sz w:val="32"/>
          <w:szCs w:val="32"/>
        </w:rPr>
        <w:t>教学资源协同，并不是要讲述相同的内容，而是寻求差异化中内在本质的一致性。当实现了对所有课程的内在本质——促进民族国家、社会的繁荣发展与人类的进步——的共识后，课程的根本目的也就自然实现了有机统一，由此必然会产生“1+1&gt;2”的协同效应。例如，学习中国四大发明的造纸术和印刷术时，教师可以深入追问发明与推广的动机，并得出动机是为了“知识的推广、广大民众获取知识从而推动社会进步”这样的结论，把历史史实与民族国家的发展结合起来；学习杂交水稻时，教师亦可以引导学生体会袁隆平不为名、不为利，一心为解决广大人民温饱问题的社会责任担当。</w:t>
      </w:r>
    </w:p>
    <w:p w14:paraId="77461DBA"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color w:val="000000"/>
          <w:sz w:val="32"/>
          <w:szCs w:val="32"/>
        </w:rPr>
        <w:t>当思政课程与课程思政在教学资源（以教学内容为核心）上实现了协同，就会进一步回应教育的根本目的，在相互促进中获得共同发展。</w:t>
      </w:r>
    </w:p>
    <w:p w14:paraId="57EF4E79" w14:textId="77777777" w:rsidR="00000000" w:rsidRDefault="00000000">
      <w:pPr>
        <w:pStyle w:val="ae"/>
        <w:spacing w:before="120" w:beforeAutospacing="0" w:after="120" w:afterAutospacing="0" w:line="560" w:lineRule="exact"/>
        <w:ind w:left="147" w:right="147" w:firstLineChars="200" w:firstLine="643"/>
        <w:jc w:val="center"/>
        <w:rPr>
          <w:rFonts w:ascii="仿宋" w:eastAsia="仿宋" w:hAnsi="仿宋" w:cs="仿宋_GB2312"/>
          <w:b/>
          <w:color w:val="000000"/>
          <w:kern w:val="2"/>
          <w:sz w:val="32"/>
          <w:szCs w:val="32"/>
        </w:rPr>
      </w:pPr>
      <w:r>
        <w:rPr>
          <w:rFonts w:ascii="仿宋" w:eastAsia="仿宋" w:hAnsi="仿宋" w:cs="仿宋_GB2312"/>
          <w:b/>
          <w:color w:val="000000"/>
          <w:kern w:val="2"/>
          <w:sz w:val="32"/>
          <w:szCs w:val="32"/>
        </w:rPr>
        <w:t>评价协同：实现教育效果最大化</w:t>
      </w:r>
    </w:p>
    <w:p w14:paraId="12A252FF"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color w:val="000000"/>
          <w:sz w:val="32"/>
          <w:szCs w:val="32"/>
        </w:rPr>
        <w:t>无论是课程思政还是思政课程，其效果一直备受关注，评价的必要性由此凸显。课程评价是效果实现的必要前提，同时也对教育对象产生直接的导向作用。“一套合理的评价体系在一定程度上胜过教师的千言万语”，课程思政与思政课程要实现效果的最大化，完成培养的目标，就必须在评价方式上有效协同，在克服反向或带有“张力”的内耗基础上形成同向合力。</w:t>
      </w:r>
    </w:p>
    <w:p w14:paraId="7856CEB5"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color w:val="000000"/>
          <w:sz w:val="32"/>
          <w:szCs w:val="32"/>
        </w:rPr>
        <w:t>从宏观上看，课程思政与思政课程的效果评价，必须基于科学严谨的态度。具体来说，包括建立系统、整体的评价方案，在把握教书育人规律、人的思想品德形成发展规律与学生成长规律的基础上，立足于一流专业、课程建设以及学科、教学评估，使评价体系涵养教育根本目标，在课程发展的同时最大限度地促进教育对象价值观、品德与能力的全面提升。</w:t>
      </w:r>
    </w:p>
    <w:p w14:paraId="3545004C"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color w:val="000000"/>
          <w:sz w:val="32"/>
          <w:szCs w:val="32"/>
        </w:rPr>
        <w:t>从微观上看，必须强化“德育评分”在课程效果评价中的地位。尽管德育学分在学校评价体系中一直存在，但通常只是作为整体性评价来把握，很少渗透到具体的课程中。大多数课程也会采用结构分的方式对教育对象进行动态评价，但结构分所涉及的出勤、课堂表现、社会实践等板块缺乏明确的价值导向，难以使学生认识到其真正价值。基于“德育评分”的课程评价体系要求把遵守规则（课堂秩序、诚信考试等）、社会参与（课堂表现）、责任担当（社会实践、公益活动等）作为一个整体进行科学设计，明确每一项内容所指向的具体目标，以显性的方式对学生进行价值引导。与此同时，德育评分根据课程性质的不同设置不同的权重，但任何课程的权重不能低于30%，甚至在某些课程，如思政课中，可以采用德育“一票否决”的评价模式。当课程思政与思政课程在评价方式上实现了协同，就可以在德育、能力的双重评价中促进学生责任意识的提升、能力的发展，并不断推动教育对象反思自身的理想信念，逐步实现个人理想与社会理想的有机统一，从而成长为新时代“有理想、有本领、有担当”的社会主义建设者和接班人。</w:t>
      </w:r>
    </w:p>
    <w:p w14:paraId="332937E8"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（摘自</w:t>
      </w:r>
      <w:r>
        <w:rPr>
          <w:rFonts w:ascii="仿宋" w:eastAsia="仿宋" w:hAnsi="仿宋" w:cs="仿宋_GB2312"/>
          <w:color w:val="000000"/>
          <w:sz w:val="32"/>
          <w:szCs w:val="32"/>
        </w:rPr>
        <w:t>《中国教育报》2022年05月30日第6版</w:t>
      </w:r>
      <w:r>
        <w:rPr>
          <w:rFonts w:ascii="仿宋" w:eastAsia="仿宋" w:hAnsi="仿宋" w:cs="仿宋_GB2312" w:hint="eastAsia"/>
          <w:color w:val="000000"/>
          <w:sz w:val="32"/>
          <w:szCs w:val="32"/>
        </w:rPr>
        <w:t>）</w:t>
      </w:r>
    </w:p>
    <w:p w14:paraId="4F528005" w14:textId="77777777" w:rsidR="00000000" w:rsidRDefault="00000000">
      <w:pPr>
        <w:pStyle w:val="af2"/>
        <w:spacing w:beforeLines="100" w:before="312" w:afterLines="50" w:after="156" w:line="560" w:lineRule="exact"/>
        <w:ind w:firstLineChars="200" w:firstLine="880"/>
        <w:jc w:val="both"/>
        <w:outlineLvl w:val="0"/>
        <w:rPr>
          <w:rFonts w:ascii="Microsoft YaHei UI" w:eastAsia="Microsoft YaHei UI" w:hAnsi="Microsoft YaHei UI" w:cs="宋体"/>
          <w:color w:val="222222"/>
          <w:spacing w:val="8"/>
          <w:kern w:val="36"/>
        </w:rPr>
      </w:pPr>
      <w:r>
        <w:rPr>
          <w:rFonts w:ascii="黑体" w:eastAsia="黑体" w:hAnsi="黑体" w:cs="黑体" w:hint="default"/>
        </w:rPr>
        <w:br w:type="page"/>
      </w:r>
      <w:r>
        <w:rPr>
          <w:rFonts w:ascii="黑体" w:eastAsia="黑体" w:hAnsi="黑体" w:cs="黑体"/>
        </w:rPr>
        <w:t xml:space="preserve">  虚拟教研室的三种类型与七大特征</w:t>
      </w:r>
    </w:p>
    <w:p w14:paraId="2B061742"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虚拟教研室是在信息社会环境下，基于现代信息技术平台，以提高教师的教育教学水平进而提高学生的受教育水平为目标，由不同区域、不同学校、不同学科或专业教师动态组织，联合开展协同教学研究与改革实践的教师共同体。</w:t>
      </w:r>
    </w:p>
    <w:p w14:paraId="23B717D8"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虚拟教研室既有传统教研室的特征，也与传统教研室存在不同——虚拟教研室是基于“互联网+”的新型教学组织，是协同教研新形态。虚拟教研室的核心内涵包括：①虚拟教研室是一种基层教学组织，是开展协同教研的教师共同体。②虚拟教研室的运行载体是信息平台，可基于此平台开展协同教学研究。③虚拟教研室具有开放性、累积性和共建共享特点。其中，开放性是指教师可动态加入和退出虚拟教研室——这里的教师既可以是本校教师，也可以是他校教师，还可以是企业工程师；累积性是指虚拟教研室具有成果持续建设与累积的功能；而共建共享是指教师群体能够共建、共享教研成果。④从未来发展的角度来说，虚拟教研室应强调跨专业、跨校、跨地域建设基层教学组织。</w:t>
      </w:r>
    </w:p>
    <w:p w14:paraId="421A7D47" w14:textId="77777777" w:rsidR="00000000" w:rsidRDefault="00000000">
      <w:pPr>
        <w:pStyle w:val="ae"/>
        <w:spacing w:before="120" w:beforeAutospacing="0" w:after="120" w:afterAutospacing="0" w:line="560" w:lineRule="exact"/>
        <w:ind w:left="147" w:right="147" w:firstLineChars="200" w:firstLine="643"/>
        <w:rPr>
          <w:rFonts w:ascii="仿宋" w:eastAsia="仿宋" w:hAnsi="仿宋" w:cs="仿宋_GB2312" w:hint="eastAsia"/>
          <w:b/>
          <w:color w:val="000000"/>
          <w:kern w:val="2"/>
          <w:sz w:val="32"/>
          <w:szCs w:val="32"/>
        </w:rPr>
      </w:pPr>
      <w:r>
        <w:rPr>
          <w:rFonts w:ascii="仿宋" w:eastAsia="仿宋" w:hAnsi="仿宋" w:cs="仿宋_GB2312" w:hint="eastAsia"/>
          <w:b/>
          <w:color w:val="000000"/>
          <w:kern w:val="2"/>
          <w:sz w:val="32"/>
          <w:szCs w:val="32"/>
        </w:rPr>
        <w:t>一、虚拟教研室的分类</w:t>
      </w:r>
    </w:p>
    <w:p w14:paraId="0D44F565"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结合前述背景与内涵理解，虚拟教研室可划分为三种类型。</w:t>
      </w:r>
    </w:p>
    <w:p w14:paraId="2986ED0C" w14:textId="77777777" w:rsidR="00000000" w:rsidRDefault="00000000">
      <w:pPr>
        <w:adjustRightInd w:val="0"/>
        <w:spacing w:line="560" w:lineRule="exact"/>
        <w:ind w:firstLineChars="200" w:firstLine="643"/>
        <w:jc w:val="left"/>
        <w:textAlignment w:val="baseline"/>
        <w:rPr>
          <w:rFonts w:ascii="仿宋" w:eastAsia="仿宋" w:hAnsi="仿宋" w:cs="仿宋_GB2312" w:hint="eastAsia"/>
          <w:color w:val="000000"/>
          <w:sz w:val="32"/>
          <w:szCs w:val="32"/>
        </w:rPr>
      </w:pPr>
      <w:r>
        <w:rPr>
          <w:rFonts w:ascii="仿宋" w:eastAsia="仿宋" w:hAnsi="仿宋" w:cs="仿宋_GB2312" w:hint="eastAsia"/>
          <w:b/>
          <w:bCs/>
          <w:color w:val="000000"/>
          <w:sz w:val="32"/>
          <w:szCs w:val="32"/>
        </w:rPr>
        <w:t>①面向课程（群）协同建设的虚拟教研室。</w:t>
      </w:r>
      <w:r>
        <w:rPr>
          <w:rFonts w:ascii="仿宋" w:eastAsia="仿宋" w:hAnsi="仿宋" w:cs="仿宋_GB2312" w:hint="eastAsia"/>
          <w:color w:val="000000"/>
          <w:sz w:val="32"/>
          <w:szCs w:val="32"/>
        </w:rPr>
        <w:t>本类虚拟教研室面向教师群体，以协同开展一门课程或一个课程群的建设为目标，支持教师通过协同教研和在线课程交流实现课程内涵的丰富与教学质量的提升。本类虚拟教研室的核心功能如图1示意。其中要注意面向学生群体的协同教学平台和面向教师群体的协同教研平台的差异。慕课实现了“一师对群生”的教学，“MOOC+SPOC”“1+M+N”等实现了“一师带多校，多校带多群”的协同教学，基于MOOC/SPOC的翻转课堂实现了在线课程与实体课程的协同教学，都是面向学生群体的。而本类虚拟教研室是要形成教师协同机制保障面向学生群体的协同教学水平，应在名师引领下开展协同教学设计、协同教学案例研讨、协同教学资源建设、协调教学资源运用等。</w:t>
      </w:r>
      <w:r>
        <w:rPr>
          <w:rFonts w:ascii="宋体" w:hAnsi="宋体" w:cs="宋体" w:hint="eastAsia"/>
          <w:color w:val="000000"/>
          <w:sz w:val="32"/>
          <w:szCs w:val="32"/>
        </w:rPr>
        <w:t> </w:t>
      </w:r>
    </w:p>
    <w:tbl>
      <w:tblPr>
        <w:tblW w:w="0" w:type="auto"/>
        <w:tblInd w:w="0" w:type="dxa"/>
        <w:tblLook w:val="0000" w:firstRow="0" w:lastRow="0" w:firstColumn="0" w:lastColumn="0" w:noHBand="0" w:noVBand="0"/>
      </w:tblPr>
      <w:tblGrid>
        <w:gridCol w:w="9072"/>
      </w:tblGrid>
      <w:tr w:rsidR="00000000" w14:paraId="25F404B6" w14:textId="77777777">
        <w:trPr>
          <w:trHeight w:val="4344"/>
        </w:trPr>
        <w:tc>
          <w:tcPr>
            <w:tcW w:w="9129" w:type="dxa"/>
          </w:tcPr>
          <w:p w14:paraId="3840B888" w14:textId="7C06AE27" w:rsidR="00000000" w:rsidRDefault="00EC5C2D">
            <w:pPr>
              <w:pStyle w:val="ae"/>
              <w:spacing w:before="0" w:beforeAutospacing="0" w:after="0" w:afterAutospacing="0"/>
              <w:jc w:val="center"/>
              <w:rPr>
                <w:rFonts w:ascii="Microsoft YaHei UI" w:eastAsia="Microsoft YaHei UI" w:hAnsi="Microsoft YaHei UI" w:hint="eastAsia"/>
                <w:color w:val="222222"/>
                <w:spacing w:val="8"/>
              </w:rPr>
            </w:pPr>
            <w:r>
              <w:rPr>
                <w:noProof/>
              </w:rPr>
              <w:drawing>
                <wp:inline distT="0" distB="0" distL="0" distR="0" wp14:anchorId="40B28B69" wp14:editId="7A1E6B48">
                  <wp:extent cx="5276850" cy="2724150"/>
                  <wp:effectExtent l="0" t="0" r="0" b="0"/>
                  <wp:docPr id="16" name="图片 54" descr="https://mmbiz.qpic.cn/mmbiz_png/crMggr3zJPwlxYG3YKl1EQNdr3oqyN89Uxf82SADvtkZ5icbA3pVX2VDdehxXfm5QNExnbfVg507GY2jmR2tQ2Q/640?wx_fmt=png&amp;wxfrom=5&amp;wx_lazy=1&amp;wx_c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descr="https://mmbiz.qpic.cn/mmbiz_png/crMggr3zJPwlxYG3YKl1EQNdr3oqyN89Uxf82SADvtkZ5icbA3pVX2VDdehxXfm5QNExnbfVg507GY2jmR2tQ2Q/640?wx_fmt=png&amp;wxfrom=5&amp;wx_lazy=1&amp;wx_co=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6850" cy="2724150"/>
                          </a:xfrm>
                          <a:prstGeom prst="rect">
                            <a:avLst/>
                          </a:prstGeom>
                          <a:noFill/>
                          <a:ln>
                            <a:noFill/>
                          </a:ln>
                        </pic:spPr>
                      </pic:pic>
                    </a:graphicData>
                  </a:graphic>
                </wp:inline>
              </w:drawing>
            </w:r>
          </w:p>
        </w:tc>
      </w:tr>
      <w:tr w:rsidR="00000000" w14:paraId="5A51ED8C" w14:textId="77777777">
        <w:trPr>
          <w:trHeight w:val="310"/>
        </w:trPr>
        <w:tc>
          <w:tcPr>
            <w:tcW w:w="9129" w:type="dxa"/>
          </w:tcPr>
          <w:p w14:paraId="1D6582A6" w14:textId="77777777" w:rsidR="00000000" w:rsidRDefault="00000000">
            <w:pPr>
              <w:adjustRightInd w:val="0"/>
              <w:jc w:val="center"/>
              <w:textAlignment w:val="baseline"/>
              <w:rPr>
                <w:rFonts w:ascii="Microsoft YaHei UI" w:eastAsia="Microsoft YaHei UI" w:hAnsi="Microsoft YaHei UI" w:hint="eastAsia"/>
                <w:color w:val="222222"/>
                <w:spacing w:val="8"/>
              </w:rPr>
            </w:pPr>
            <w:r>
              <w:rPr>
                <w:rFonts w:ascii="仿宋" w:eastAsia="仿宋" w:hAnsi="仿宋" w:cs="仿宋_GB2312" w:hint="eastAsia"/>
                <w:color w:val="000000"/>
                <w:sz w:val="24"/>
                <w:szCs w:val="32"/>
              </w:rPr>
              <w:t>图1</w:t>
            </w:r>
            <w:r>
              <w:rPr>
                <w:rFonts w:ascii="宋体" w:hAnsi="宋体" w:cs="宋体" w:hint="eastAsia"/>
                <w:color w:val="000000"/>
                <w:sz w:val="24"/>
                <w:szCs w:val="32"/>
              </w:rPr>
              <w:t> </w:t>
            </w:r>
            <w:r>
              <w:rPr>
                <w:rFonts w:ascii="仿宋" w:eastAsia="仿宋" w:hAnsi="仿宋" w:cs="仿宋" w:hint="eastAsia"/>
                <w:color w:val="000000"/>
                <w:sz w:val="24"/>
                <w:szCs w:val="32"/>
              </w:rPr>
              <w:t xml:space="preserve"> </w:t>
            </w:r>
            <w:r>
              <w:rPr>
                <w:rFonts w:ascii="仿宋" w:eastAsia="仿宋" w:hAnsi="仿宋" w:cs="仿宋_GB2312" w:hint="eastAsia"/>
                <w:color w:val="000000"/>
                <w:sz w:val="24"/>
                <w:szCs w:val="32"/>
              </w:rPr>
              <w:t>面向课程（群）协同建设的虚拟教研室核心功能示意图</w:t>
            </w:r>
          </w:p>
        </w:tc>
      </w:tr>
    </w:tbl>
    <w:p w14:paraId="14130C7F" w14:textId="77777777" w:rsidR="00000000" w:rsidRDefault="00000000">
      <w:pPr>
        <w:pStyle w:val="ae"/>
        <w:spacing w:before="0" w:beforeAutospacing="0" w:after="0" w:afterAutospacing="0"/>
        <w:jc w:val="both"/>
        <w:rPr>
          <w:rFonts w:ascii="仿宋" w:eastAsia="仿宋" w:hAnsi="仿宋" w:cs="仿宋_GB2312" w:hint="eastAsia"/>
          <w:color w:val="000000"/>
          <w:kern w:val="2"/>
          <w:sz w:val="32"/>
          <w:szCs w:val="32"/>
        </w:rPr>
      </w:pPr>
      <w:r>
        <w:rPr>
          <w:rFonts w:ascii="Microsoft YaHei UI" w:eastAsia="Microsoft YaHei UI" w:hAnsi="Microsoft YaHei UI" w:hint="eastAsia"/>
          <w:color w:val="222222"/>
          <w:spacing w:val="8"/>
        </w:rPr>
        <w:t xml:space="preserve">    </w:t>
      </w:r>
      <w:r>
        <w:rPr>
          <w:rFonts w:ascii="仿宋" w:eastAsia="仿宋" w:hAnsi="仿宋" w:cs="仿宋_GB2312" w:hint="eastAsia"/>
          <w:b/>
          <w:bCs/>
          <w:color w:val="000000"/>
          <w:kern w:val="2"/>
          <w:sz w:val="32"/>
          <w:szCs w:val="32"/>
        </w:rPr>
        <w:t xml:space="preserve"> </w:t>
      </w:r>
      <w:r>
        <w:rPr>
          <w:rFonts w:hint="eastAsia"/>
          <w:b/>
          <w:bCs/>
          <w:color w:val="000000"/>
          <w:kern w:val="2"/>
          <w:sz w:val="32"/>
          <w:szCs w:val="32"/>
        </w:rPr>
        <w:t> </w:t>
      </w:r>
      <w:r>
        <w:rPr>
          <w:rFonts w:ascii="仿宋" w:eastAsia="仿宋" w:hAnsi="仿宋" w:cs="仿宋_GB2312" w:hint="eastAsia"/>
          <w:b/>
          <w:bCs/>
          <w:color w:val="000000"/>
          <w:kern w:val="2"/>
          <w:sz w:val="32"/>
          <w:szCs w:val="32"/>
        </w:rPr>
        <w:t>②面向专业（群）协同建设的虚拟教研室</w:t>
      </w:r>
      <w:r>
        <w:rPr>
          <w:rFonts w:ascii="仿宋" w:eastAsia="仿宋" w:hAnsi="仿宋" w:cs="仿宋_GB2312" w:hint="eastAsia"/>
          <w:color w:val="000000"/>
          <w:kern w:val="2"/>
          <w:sz w:val="32"/>
          <w:szCs w:val="32"/>
        </w:rPr>
        <w:t>。本类虚拟教研室面向教师群体，以协同开展一一个专业（群）的建设为目标，支持教师通过多学科交叉、多组织交叉联合开展新型专业建设。“四新学科”应由多学科教师共同建设，受限于学科背景差异，单一学科教师交叉融合的创新性可能不足，传统教研室受限于参与教师的行政管理关系，其动态性、开放性不足，不能有效解决多学科教师的协同教研问题。因此本类虚拟教研室的重要功能就是在不改变原有行政管理关系的基础上实现不同学科教师的交叉融合，协同开展专业培养方案论证、协同课程体系设计、协同开展专业资源建设、协同开展教学改革实践等，如图2示意。</w:t>
      </w:r>
    </w:p>
    <w:tbl>
      <w:tblPr>
        <w:tblW w:w="0" w:type="auto"/>
        <w:tblInd w:w="0" w:type="dxa"/>
        <w:tblLook w:val="0000" w:firstRow="0" w:lastRow="0" w:firstColumn="0" w:lastColumn="0" w:noHBand="0" w:noVBand="0"/>
      </w:tblPr>
      <w:tblGrid>
        <w:gridCol w:w="9072"/>
      </w:tblGrid>
      <w:tr w:rsidR="00000000" w14:paraId="74C7567A" w14:textId="77777777">
        <w:tc>
          <w:tcPr>
            <w:tcW w:w="8522" w:type="dxa"/>
          </w:tcPr>
          <w:p w14:paraId="39D3288C" w14:textId="3E7A0861" w:rsidR="00000000" w:rsidRDefault="00EC5C2D">
            <w:pPr>
              <w:pStyle w:val="ae"/>
              <w:spacing w:before="0" w:beforeAutospacing="0" w:after="0" w:afterAutospacing="0"/>
              <w:jc w:val="both"/>
              <w:rPr>
                <w:rFonts w:ascii="Microsoft YaHei UI" w:eastAsia="Microsoft YaHei UI" w:hAnsi="Microsoft YaHei UI" w:hint="eastAsia"/>
                <w:color w:val="222222"/>
                <w:spacing w:val="8"/>
                <w:shd w:val="clear" w:color="auto" w:fill="FFFFFF"/>
              </w:rPr>
            </w:pPr>
            <w:r>
              <w:rPr>
                <w:noProof/>
              </w:rPr>
              <w:drawing>
                <wp:inline distT="0" distB="0" distL="0" distR="0" wp14:anchorId="1C9B0447" wp14:editId="6B6C8D6A">
                  <wp:extent cx="5781675" cy="3438525"/>
                  <wp:effectExtent l="0" t="0" r="0" b="0"/>
                  <wp:docPr id="17" name="图片 55" descr="https://mmbiz.qpic.cn/mmbiz_png/crMggr3zJPwlxYG3YKl1EQNdr3oqyN89GzdNtHtumDY1T3w6OCnofGx61SjNaqaNwtTTtDe7Gaen0zQ15yqibHg/640?wx_fmt=png&amp;wxfrom=5&amp;wx_lazy=1&amp;wx_c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descr="https://mmbiz.qpic.cn/mmbiz_png/crMggr3zJPwlxYG3YKl1EQNdr3oqyN89GzdNtHtumDY1T3w6OCnofGx61SjNaqaNwtTTtDe7Gaen0zQ15yqibHg/640?wx_fmt=png&amp;wxfrom=5&amp;wx_lazy=1&amp;wx_co=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81675" cy="3438525"/>
                          </a:xfrm>
                          <a:prstGeom prst="rect">
                            <a:avLst/>
                          </a:prstGeom>
                          <a:noFill/>
                          <a:ln>
                            <a:noFill/>
                          </a:ln>
                        </pic:spPr>
                      </pic:pic>
                    </a:graphicData>
                  </a:graphic>
                </wp:inline>
              </w:drawing>
            </w:r>
          </w:p>
        </w:tc>
      </w:tr>
      <w:tr w:rsidR="00000000" w14:paraId="1D852792" w14:textId="77777777">
        <w:tc>
          <w:tcPr>
            <w:tcW w:w="8522" w:type="dxa"/>
          </w:tcPr>
          <w:p w14:paraId="1E4D7B70" w14:textId="77777777" w:rsidR="00000000" w:rsidRDefault="00000000">
            <w:pPr>
              <w:adjustRightInd w:val="0"/>
              <w:jc w:val="center"/>
              <w:textAlignment w:val="baseline"/>
              <w:rPr>
                <w:rFonts w:ascii="Microsoft YaHei UI" w:eastAsia="Microsoft YaHei UI" w:hAnsi="Microsoft YaHei UI" w:hint="eastAsia"/>
                <w:color w:val="222222"/>
                <w:spacing w:val="8"/>
                <w:shd w:val="clear" w:color="auto" w:fill="FFFFFF"/>
              </w:rPr>
            </w:pPr>
            <w:r>
              <w:rPr>
                <w:rFonts w:ascii="仿宋" w:eastAsia="仿宋" w:hAnsi="仿宋" w:cs="仿宋_GB2312" w:hint="eastAsia"/>
                <w:color w:val="000000"/>
                <w:sz w:val="24"/>
                <w:szCs w:val="32"/>
              </w:rPr>
              <w:t>图2</w:t>
            </w:r>
            <w:r>
              <w:rPr>
                <w:rFonts w:ascii="宋体" w:hAnsi="宋体" w:cs="宋体" w:hint="eastAsia"/>
                <w:color w:val="000000"/>
                <w:sz w:val="24"/>
                <w:szCs w:val="32"/>
              </w:rPr>
              <w:t> </w:t>
            </w:r>
            <w:r>
              <w:rPr>
                <w:rFonts w:ascii="仿宋" w:eastAsia="仿宋" w:hAnsi="仿宋" w:cs="仿宋" w:hint="eastAsia"/>
                <w:color w:val="000000"/>
                <w:sz w:val="24"/>
                <w:szCs w:val="32"/>
              </w:rPr>
              <w:t xml:space="preserve"> </w:t>
            </w:r>
            <w:r>
              <w:rPr>
                <w:rFonts w:ascii="仿宋" w:eastAsia="仿宋" w:hAnsi="仿宋" w:cs="仿宋_GB2312" w:hint="eastAsia"/>
                <w:color w:val="000000"/>
                <w:sz w:val="24"/>
                <w:szCs w:val="32"/>
              </w:rPr>
              <w:t>面向专业（群）协同建设的虚拟教研室核心功能示意图</w:t>
            </w:r>
          </w:p>
        </w:tc>
      </w:tr>
    </w:tbl>
    <w:p w14:paraId="184BC224" w14:textId="77777777" w:rsidR="00000000" w:rsidRDefault="00000000">
      <w:pPr>
        <w:ind w:firstLineChars="200" w:firstLine="640"/>
        <w:rPr>
          <w:rFonts w:ascii="Microsoft YaHei UI" w:eastAsia="Microsoft YaHei UI" w:hAnsi="Microsoft YaHei UI" w:hint="eastAsia"/>
          <w:color w:val="222222"/>
          <w:spacing w:val="8"/>
          <w:shd w:val="clear" w:color="auto" w:fill="FFFFFF"/>
        </w:rPr>
      </w:pPr>
      <w:r>
        <w:rPr>
          <w:rFonts w:ascii="仿宋" w:eastAsia="仿宋" w:hAnsi="仿宋" w:cs="仿宋_GB2312" w:hint="eastAsia"/>
          <w:color w:val="000000"/>
          <w:sz w:val="32"/>
          <w:szCs w:val="32"/>
        </w:rPr>
        <w:t>③</w:t>
      </w:r>
      <w:r>
        <w:rPr>
          <w:rFonts w:ascii="仿宋" w:eastAsia="仿宋" w:hAnsi="仿宋" w:cs="仿宋_GB2312" w:hint="eastAsia"/>
          <w:b/>
          <w:bCs/>
          <w:color w:val="000000"/>
          <w:sz w:val="32"/>
          <w:szCs w:val="32"/>
        </w:rPr>
        <w:t>面向教改新专题协同研究的虚拟教研室</w:t>
      </w:r>
      <w:r>
        <w:rPr>
          <w:rFonts w:ascii="仿宋" w:eastAsia="仿宋" w:hAnsi="仿宋" w:cs="仿宋_GB2312" w:hint="eastAsia"/>
          <w:color w:val="000000"/>
          <w:sz w:val="32"/>
          <w:szCs w:val="32"/>
        </w:rPr>
        <w:t>。本类虚拟教研室面向教师群体，以协同开展教学改革实践形成教学改革新范式新成果为目标，支持教师通过跨区域跨校跨学院的协同教务协同教研联合开展新范式的探索实践。计算机类教育领域专家经过多年研究，提出了面向未来10～15年的“敏捷教学体系”，强调教学目标的多元性和演进性、课程体系的灵活性、教学过程的迭代性与敏捷性、教学资源的协同性等，是高等教育未来改革的方向，不仅需要课程体系做改变，同时也需要教学过程、教学管理做相应改变，如完全学分制、弹性学制的实施等。这种改变，单一学校/专业可能难以完成，进而需要多校联动、多学科/专业联动。因此本类虚拟教研室的重要功能就是要形成多区域多校协同教学改革环境，如跨校选课与学分互认环境，共同建设新学院、新平台、新专业、新模式，共同探索新体系、新组织、新方法、新管理等，进而形成可复制、可推广的协同教学改革成果，协同推进教学改革，如图3示意。</w:t>
      </w:r>
    </w:p>
    <w:tbl>
      <w:tblPr>
        <w:tblW w:w="0" w:type="auto"/>
        <w:tblInd w:w="0" w:type="dxa"/>
        <w:tblLook w:val="0000" w:firstRow="0" w:lastRow="0" w:firstColumn="0" w:lastColumn="0" w:noHBand="0" w:noVBand="0"/>
      </w:tblPr>
      <w:tblGrid>
        <w:gridCol w:w="9072"/>
      </w:tblGrid>
      <w:tr w:rsidR="00000000" w14:paraId="60CED9B0" w14:textId="77777777">
        <w:tc>
          <w:tcPr>
            <w:tcW w:w="8522" w:type="dxa"/>
          </w:tcPr>
          <w:p w14:paraId="2D63981A" w14:textId="0EFF4025" w:rsidR="00000000" w:rsidRDefault="00EC5C2D">
            <w:pPr>
              <w:jc w:val="center"/>
              <w:rPr>
                <w:rFonts w:ascii="Microsoft YaHei UI" w:eastAsia="Microsoft YaHei UI" w:hAnsi="Microsoft YaHei UI" w:hint="eastAsia"/>
                <w:color w:val="222222"/>
                <w:spacing w:val="8"/>
                <w:shd w:val="clear" w:color="auto" w:fill="FFFFFF"/>
              </w:rPr>
            </w:pPr>
            <w:r>
              <w:rPr>
                <w:noProof/>
              </w:rPr>
              <w:drawing>
                <wp:inline distT="0" distB="0" distL="0" distR="0" wp14:anchorId="01FFD610" wp14:editId="3A0FE635">
                  <wp:extent cx="5895975" cy="3429000"/>
                  <wp:effectExtent l="0" t="0" r="0" b="0"/>
                  <wp:docPr id="1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95975" cy="3429000"/>
                          </a:xfrm>
                          <a:prstGeom prst="rect">
                            <a:avLst/>
                          </a:prstGeom>
                          <a:noFill/>
                          <a:ln>
                            <a:noFill/>
                          </a:ln>
                        </pic:spPr>
                      </pic:pic>
                    </a:graphicData>
                  </a:graphic>
                </wp:inline>
              </w:drawing>
            </w:r>
          </w:p>
        </w:tc>
      </w:tr>
      <w:tr w:rsidR="00000000" w14:paraId="6AB73760" w14:textId="77777777">
        <w:tc>
          <w:tcPr>
            <w:tcW w:w="8522" w:type="dxa"/>
          </w:tcPr>
          <w:p w14:paraId="7A821046" w14:textId="77777777" w:rsidR="00000000" w:rsidRDefault="00000000">
            <w:pPr>
              <w:adjustRightInd w:val="0"/>
              <w:jc w:val="center"/>
              <w:textAlignment w:val="baseline"/>
              <w:rPr>
                <w:rFonts w:ascii="Microsoft YaHei UI" w:eastAsia="Microsoft YaHei UI" w:hAnsi="Microsoft YaHei UI" w:hint="eastAsia"/>
                <w:color w:val="222222"/>
                <w:spacing w:val="8"/>
                <w:shd w:val="clear" w:color="auto" w:fill="FFFFFF"/>
              </w:rPr>
            </w:pPr>
            <w:r>
              <w:rPr>
                <w:rFonts w:ascii="仿宋" w:eastAsia="仿宋" w:hAnsi="仿宋" w:cs="仿宋_GB2312" w:hint="eastAsia"/>
                <w:color w:val="000000"/>
                <w:sz w:val="24"/>
                <w:szCs w:val="32"/>
              </w:rPr>
              <w:t>图3</w:t>
            </w:r>
            <w:r>
              <w:rPr>
                <w:rFonts w:ascii="宋体" w:hAnsi="宋体" w:cs="宋体" w:hint="eastAsia"/>
                <w:color w:val="000000"/>
                <w:sz w:val="24"/>
                <w:szCs w:val="32"/>
              </w:rPr>
              <w:t> </w:t>
            </w:r>
            <w:r>
              <w:rPr>
                <w:rFonts w:ascii="仿宋" w:eastAsia="仿宋" w:hAnsi="仿宋" w:cs="仿宋" w:hint="eastAsia"/>
                <w:color w:val="000000"/>
                <w:sz w:val="24"/>
                <w:szCs w:val="32"/>
              </w:rPr>
              <w:t xml:space="preserve"> </w:t>
            </w:r>
            <w:r>
              <w:rPr>
                <w:rFonts w:ascii="仿宋" w:eastAsia="仿宋" w:hAnsi="仿宋" w:cs="仿宋_GB2312" w:hint="eastAsia"/>
                <w:color w:val="000000"/>
                <w:sz w:val="24"/>
                <w:szCs w:val="32"/>
              </w:rPr>
              <w:t>面向教改新专题协同研究的虚拟教研室核心功能示意图</w:t>
            </w:r>
          </w:p>
        </w:tc>
      </w:tr>
    </w:tbl>
    <w:p w14:paraId="11D45816" w14:textId="77777777" w:rsidR="00000000" w:rsidRDefault="00000000">
      <w:pPr>
        <w:pStyle w:val="ae"/>
        <w:spacing w:before="120" w:beforeAutospacing="0" w:after="120" w:afterAutospacing="0" w:line="560" w:lineRule="exact"/>
        <w:ind w:left="147" w:right="147" w:firstLineChars="200" w:firstLine="643"/>
        <w:rPr>
          <w:rFonts w:ascii="仿宋" w:eastAsia="仿宋" w:hAnsi="仿宋" w:cs="仿宋_GB2312"/>
          <w:b/>
          <w:color w:val="000000"/>
          <w:kern w:val="2"/>
          <w:sz w:val="32"/>
          <w:szCs w:val="32"/>
        </w:rPr>
      </w:pPr>
      <w:r>
        <w:rPr>
          <w:rFonts w:ascii="仿宋" w:eastAsia="仿宋" w:hAnsi="仿宋" w:cs="仿宋_GB2312" w:hint="eastAsia"/>
          <w:b/>
          <w:color w:val="000000"/>
          <w:kern w:val="2"/>
          <w:sz w:val="32"/>
          <w:szCs w:val="32"/>
        </w:rPr>
        <w:t>二、虚拟教研室的特征</w:t>
      </w:r>
    </w:p>
    <w:p w14:paraId="1A440149"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从虚拟教研室建设与运行的角度进行解析，本文提出虚拟教研室应具备七大特征：</w:t>
      </w:r>
    </w:p>
    <w:p w14:paraId="3DF21753"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Style w:val="af0"/>
          <w:rFonts w:ascii="Microsoft YaHei UI" w:eastAsia="Microsoft YaHei UI" w:hAnsi="Microsoft YaHei UI" w:hint="eastAsia"/>
          <w:color w:val="222222"/>
          <w:spacing w:val="10"/>
          <w:sz w:val="30"/>
          <w:szCs w:val="30"/>
        </w:rPr>
        <w:t>①名师引领。</w:t>
      </w:r>
      <w:r>
        <w:rPr>
          <w:rFonts w:ascii="仿宋" w:eastAsia="仿宋" w:hAnsi="仿宋" w:cs="仿宋_GB2312" w:hint="eastAsia"/>
          <w:color w:val="000000"/>
          <w:sz w:val="32"/>
          <w:szCs w:val="32"/>
        </w:rPr>
        <w:t>虚拟教研室持续运行，需由具有凝聚力和号召力的名师来引领。名师引领是指名师能够将相关人员组织起来，以明确教研方向、协同教学研究。各层次教学名师、国家级/省级一流课程负责人、国家级/省级一流专业负责人等被认为是具有凝聚力和号召力的名师人选，而国家级/省级人才（如院士、杰出青年、长江学者）和在某方面有影响力的教师等也是。名师引领既能发挥名师的标杆引领作用，又能发挥名师的协调组织作用。而要确定名师能否引领虚拟教研室，还要考虑其是否有开放的胸襟和带动更多教师共同进步的服务意愿。</w:t>
      </w:r>
    </w:p>
    <w:p w14:paraId="0B75A1C6" w14:textId="77777777" w:rsidR="00000000" w:rsidRDefault="00000000">
      <w:pPr>
        <w:pStyle w:val="ae"/>
        <w:spacing w:before="0" w:beforeAutospacing="0" w:after="0" w:afterAutospacing="0"/>
        <w:ind w:firstLine="480"/>
        <w:jc w:val="both"/>
        <w:rPr>
          <w:rFonts w:ascii="仿宋" w:eastAsia="仿宋" w:hAnsi="仿宋" w:cs="仿宋_GB2312" w:hint="eastAsia"/>
          <w:color w:val="000000"/>
          <w:kern w:val="2"/>
          <w:sz w:val="32"/>
          <w:szCs w:val="32"/>
        </w:rPr>
      </w:pPr>
      <w:r>
        <w:rPr>
          <w:rStyle w:val="af0"/>
          <w:rFonts w:ascii="Microsoft YaHei UI" w:eastAsia="Microsoft YaHei UI" w:hAnsi="Microsoft YaHei UI" w:hint="eastAsia"/>
          <w:color w:val="222222"/>
          <w:spacing w:val="10"/>
          <w:sz w:val="30"/>
          <w:szCs w:val="30"/>
        </w:rPr>
        <w:t>②中心聚焦。</w:t>
      </w:r>
      <w:r>
        <w:rPr>
          <w:rFonts w:ascii="仿宋" w:eastAsia="仿宋" w:hAnsi="仿宋" w:cs="仿宋_GB2312" w:hint="eastAsia"/>
          <w:color w:val="000000"/>
          <w:kern w:val="2"/>
          <w:sz w:val="32"/>
          <w:szCs w:val="32"/>
        </w:rPr>
        <w:t>不同于实体教研室，虚拟教研室是由具有共同兴趣、共同使命感的教师组成的教师共同体，从虚拟教研室获得个人发展并有施展才华的空间是不同教师参与虚拟教研室的内在动力。因此，建设虚拟教研室需要教师在目标、兴趣等方面具有共识，如此才能协同教研。为形成共同目标与共同兴趣，虚拟教研室需要明确聚焦到一个中心——此中心应有可发展性目标和持续协同性任务，能够反映教研室多数教师的兴趣。例如，以某一门课程为中心来组建虚拟教研室，则需参与教师都对这门课程感兴趣，将围绕这门课程进行课程建设；以某一专业为中心来组建虚拟教研室，则需参与教师有共同的专业兴趣和话题；以某一教改专题为中心来组建虚拟教研室，则需参与教师对此专题感兴趣并进行不同角度的探索与交流。</w:t>
      </w:r>
    </w:p>
    <w:p w14:paraId="3ACBDB82" w14:textId="77777777" w:rsidR="00000000" w:rsidRDefault="00000000">
      <w:pPr>
        <w:pStyle w:val="ae"/>
        <w:spacing w:before="0" w:beforeAutospacing="0" w:after="0" w:afterAutospacing="0"/>
        <w:ind w:firstLine="480"/>
        <w:jc w:val="both"/>
        <w:rPr>
          <w:rFonts w:ascii="仿宋" w:eastAsia="仿宋" w:hAnsi="仿宋" w:cs="仿宋_GB2312" w:hint="eastAsia"/>
          <w:color w:val="000000"/>
          <w:kern w:val="2"/>
          <w:sz w:val="32"/>
          <w:szCs w:val="32"/>
        </w:rPr>
      </w:pPr>
      <w:r>
        <w:rPr>
          <w:rStyle w:val="af0"/>
          <w:rFonts w:ascii="Microsoft YaHei UI" w:eastAsia="Microsoft YaHei UI" w:hAnsi="Microsoft YaHei UI" w:hint="eastAsia"/>
          <w:color w:val="222222"/>
          <w:spacing w:val="10"/>
          <w:sz w:val="30"/>
          <w:szCs w:val="30"/>
        </w:rPr>
        <w:t>③平台支撑。</w:t>
      </w:r>
      <w:r>
        <w:rPr>
          <w:rFonts w:ascii="仿宋" w:eastAsia="仿宋" w:hAnsi="仿宋" w:cs="仿宋_GB2312" w:hint="eastAsia"/>
          <w:color w:val="000000"/>
          <w:kern w:val="2"/>
          <w:sz w:val="32"/>
          <w:szCs w:val="32"/>
        </w:rPr>
        <w:t>公共信息平台或智能平台既是虚拟教研室持续运转和积累成果的重要支撑，也是虚拟教研室开展跨区域、跨校、跨学科协同教研活动的重要手段。基于公共平台建设虚拟教研室，就要在公共平台上建立“虚拟教研社区”或“虚拟教研群组”，教师通过平台参与社区或群组的教研活动、分享自己的教研成果，平台以社区或群组为单位积累教研成果、支撑教研成果的传播和应用。这种协同建设的成果累积与传播，是保持虚拟教研室稳定性的重要因素。基于公共平台，不同学科、不同学校的教师可以灵活加入或退出，体现了虚拟教研室的开放性。</w:t>
      </w:r>
    </w:p>
    <w:p w14:paraId="39B0D501" w14:textId="77777777" w:rsidR="00000000" w:rsidRDefault="00000000">
      <w:pPr>
        <w:pStyle w:val="ae"/>
        <w:spacing w:before="0" w:beforeAutospacing="0" w:after="0" w:afterAutospacing="0"/>
        <w:ind w:firstLine="480"/>
        <w:jc w:val="both"/>
        <w:rPr>
          <w:rFonts w:ascii="仿宋" w:eastAsia="仿宋" w:hAnsi="仿宋" w:cs="仿宋_GB2312" w:hint="eastAsia"/>
          <w:color w:val="000000"/>
          <w:kern w:val="2"/>
          <w:sz w:val="32"/>
          <w:szCs w:val="32"/>
        </w:rPr>
      </w:pPr>
      <w:r>
        <w:rPr>
          <w:rStyle w:val="af0"/>
          <w:rFonts w:ascii="Microsoft YaHei UI" w:eastAsia="Microsoft YaHei UI" w:hAnsi="Microsoft YaHei UI" w:hint="eastAsia"/>
          <w:color w:val="222222"/>
          <w:spacing w:val="10"/>
          <w:sz w:val="30"/>
          <w:szCs w:val="30"/>
        </w:rPr>
        <w:t>④样板示范。</w:t>
      </w:r>
      <w:r>
        <w:rPr>
          <w:rFonts w:ascii="仿宋" w:eastAsia="仿宋" w:hAnsi="仿宋" w:cs="仿宋_GB2312" w:hint="eastAsia"/>
          <w:color w:val="000000"/>
          <w:kern w:val="2"/>
          <w:sz w:val="32"/>
          <w:szCs w:val="32"/>
        </w:rPr>
        <w:t>虚拟教研室要有样板示范，如国家级/省级一流课程、体现特色教学模式的教学案例、可供教师借鉴与使用的教学资源等。样板示范可以引领教师前行，是吸引教师加入虚拟教研室的重要因素，也是引领参与教师个人发展和未来研究方向的重要因素。</w:t>
      </w:r>
    </w:p>
    <w:p w14:paraId="4FE86BD7" w14:textId="77777777" w:rsidR="00000000" w:rsidRDefault="00000000">
      <w:pPr>
        <w:pStyle w:val="ae"/>
        <w:spacing w:before="0" w:beforeAutospacing="0" w:after="0" w:afterAutospacing="0"/>
        <w:ind w:firstLine="480"/>
        <w:jc w:val="both"/>
        <w:rPr>
          <w:rFonts w:ascii="仿宋" w:eastAsia="仿宋" w:hAnsi="仿宋" w:cs="仿宋_GB2312" w:hint="eastAsia"/>
          <w:color w:val="000000"/>
          <w:kern w:val="2"/>
          <w:sz w:val="32"/>
          <w:szCs w:val="32"/>
        </w:rPr>
      </w:pPr>
      <w:r>
        <w:rPr>
          <w:rStyle w:val="af0"/>
          <w:rFonts w:ascii="Microsoft YaHei UI" w:eastAsia="Microsoft YaHei UI" w:hAnsi="Microsoft YaHei UI" w:hint="eastAsia"/>
          <w:color w:val="222222"/>
          <w:spacing w:val="10"/>
          <w:sz w:val="30"/>
          <w:szCs w:val="30"/>
        </w:rPr>
        <w:t>⑤共建共享。</w:t>
      </w:r>
      <w:r>
        <w:rPr>
          <w:rFonts w:ascii="仿宋" w:eastAsia="仿宋" w:hAnsi="仿宋" w:cs="仿宋_GB2312" w:hint="eastAsia"/>
          <w:color w:val="000000"/>
          <w:kern w:val="2"/>
          <w:sz w:val="32"/>
          <w:szCs w:val="32"/>
        </w:rPr>
        <w:t>虚拟教研室是教师共同体共建共享资源的平台。参与虚拟教研室的教师应积极参与资源的共建共享，为此平台建设贡献自己的力量。虚拟教研室的运行需依托一个共建共享机制来保障资源建设者的权益，并确定资源是开源还是闭源、是否免费使用等。</w:t>
      </w:r>
    </w:p>
    <w:p w14:paraId="227E0733" w14:textId="77777777" w:rsidR="00000000" w:rsidRDefault="00000000">
      <w:pPr>
        <w:pStyle w:val="ae"/>
        <w:spacing w:before="0" w:beforeAutospacing="0" w:after="0" w:afterAutospacing="0"/>
        <w:ind w:firstLine="480"/>
        <w:jc w:val="both"/>
        <w:rPr>
          <w:rFonts w:ascii="仿宋" w:eastAsia="仿宋" w:hAnsi="仿宋" w:cs="仿宋_GB2312" w:hint="eastAsia"/>
          <w:color w:val="000000"/>
          <w:kern w:val="2"/>
          <w:sz w:val="32"/>
          <w:szCs w:val="32"/>
        </w:rPr>
      </w:pPr>
      <w:r>
        <w:rPr>
          <w:rStyle w:val="af0"/>
          <w:rFonts w:ascii="Microsoft YaHei UI" w:eastAsia="Microsoft YaHei UI" w:hAnsi="Microsoft YaHei UI" w:hint="eastAsia"/>
          <w:color w:val="222222"/>
          <w:spacing w:val="10"/>
          <w:sz w:val="30"/>
          <w:szCs w:val="30"/>
        </w:rPr>
        <w:t>⑥成果累积。</w:t>
      </w:r>
      <w:r>
        <w:rPr>
          <w:rFonts w:ascii="仿宋" w:eastAsia="仿宋" w:hAnsi="仿宋" w:cs="仿宋_GB2312" w:hint="eastAsia"/>
          <w:color w:val="000000"/>
          <w:kern w:val="2"/>
          <w:sz w:val="32"/>
          <w:szCs w:val="32"/>
        </w:rPr>
        <w:t>虚拟教研室是教师共同体基于公共信息平台积累教学经验、推广应用教学成果的平台。虚拟教研室负责人组建虚拟教研室，是希望协同积累教学经验，扩大教学成果的应用范围。加入虚拟教研室后，教师便能通过虚拟教研室共享他人的成果，同时教师自己的成果也能在虚拟教研室通过共享的方式获得更多同行的认可、得到更多的应用。教学研究是持续改进教学进而形成教学成果的过程，此即“聚小果”而“成大果”。基于虚拟教研室进行协同教研，能使教学成果得到实践检验，而基于检验结果对教学成果持续改进，可助其走向成熟。</w:t>
      </w:r>
    </w:p>
    <w:p w14:paraId="57E6FF2D"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Style w:val="af0"/>
          <w:rFonts w:ascii="Microsoft YaHei UI" w:eastAsia="Microsoft YaHei UI" w:hAnsi="Microsoft YaHei UI" w:hint="eastAsia"/>
          <w:color w:val="222222"/>
          <w:spacing w:val="10"/>
          <w:sz w:val="30"/>
          <w:szCs w:val="30"/>
        </w:rPr>
        <w:t>⑦水平提升。</w:t>
      </w:r>
      <w:r>
        <w:rPr>
          <w:rFonts w:ascii="仿宋" w:eastAsia="仿宋" w:hAnsi="仿宋" w:cs="仿宋_GB2312" w:hint="eastAsia"/>
          <w:color w:val="000000"/>
          <w:sz w:val="32"/>
          <w:szCs w:val="32"/>
        </w:rPr>
        <w:t>国家推动虚拟教研室建设的根本目的，是提高教师教书育人的水平，强化教育教学理念和课程内涵，改进教学方法，提升课程建设或专业建设水平。现在，很多教师有饱满的教学热情，但对教学理念理解不到位、在教学方法方面没有受过专门训练。在此情况下，教师借助虚拟教研室，通过名师引领和同行交流，就容易实现其教书育人水平的提升。</w:t>
      </w:r>
    </w:p>
    <w:p w14:paraId="53D83E68" w14:textId="77777777" w:rsidR="00000000" w:rsidRDefault="00000000">
      <w:pPr>
        <w:adjustRightInd w:val="0"/>
        <w:spacing w:line="560" w:lineRule="exact"/>
        <w:ind w:firstLineChars="200" w:firstLine="640"/>
        <w:jc w:val="center"/>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在虚拟教研室的七大特征中，最关键的是共建共享，参与虚拟教研室的教师一定要树立开放的理念并愿意共建共享。优秀教师的重要标志就是愿意分享其经验和成果：有好的想法愿意分享、有好的成果愿意分享，看到先进的想法和成果也愿意分享。</w:t>
      </w:r>
    </w:p>
    <w:p w14:paraId="29DF0C8D" w14:textId="77777777" w:rsidR="00000000" w:rsidRDefault="00000000">
      <w:pPr>
        <w:adjustRightInd w:val="0"/>
        <w:spacing w:line="560" w:lineRule="exac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w:t>
      </w:r>
      <w:r>
        <w:rPr>
          <w:rFonts w:ascii="仿宋" w:eastAsia="仿宋" w:hAnsi="仿宋" w:cs="仿宋_GB2312"/>
          <w:color w:val="000000"/>
          <w:sz w:val="32"/>
          <w:szCs w:val="32"/>
        </w:rPr>
        <w:t>现代教育技术杂志，节选自《虚拟教研室：协同教研新形态》</w:t>
      </w:r>
      <w:r>
        <w:rPr>
          <w:rFonts w:ascii="仿宋" w:eastAsia="仿宋" w:hAnsi="仿宋" w:cs="仿宋_GB2312" w:hint="eastAsia"/>
          <w:color w:val="000000"/>
          <w:sz w:val="32"/>
          <w:szCs w:val="32"/>
        </w:rPr>
        <w:t>）</w:t>
      </w:r>
    </w:p>
    <w:p w14:paraId="6CF13EDC" w14:textId="77777777" w:rsidR="00000000" w:rsidRDefault="00000000"/>
    <w:p w14:paraId="7E055C41" w14:textId="77777777" w:rsidR="00000000" w:rsidRDefault="00000000">
      <w:pPr>
        <w:adjustRightInd w:val="0"/>
        <w:spacing w:beforeLines="100" w:before="312" w:line="560" w:lineRule="exact"/>
        <w:jc w:val="center"/>
        <w:textAlignment w:val="baseline"/>
        <w:outlineLvl w:val="0"/>
        <w:rPr>
          <w:rFonts w:ascii="黑体" w:eastAsia="黑体" w:hAnsi="黑体" w:cs="黑体" w:hint="eastAsia"/>
          <w:sz w:val="44"/>
          <w:szCs w:val="44"/>
        </w:rPr>
      </w:pPr>
      <w:r>
        <w:br w:type="page"/>
      </w:r>
      <w:r>
        <w:rPr>
          <w:rFonts w:ascii="黑体" w:eastAsia="黑体" w:hAnsi="黑体" w:cs="黑体" w:hint="eastAsia"/>
          <w:sz w:val="44"/>
          <w:szCs w:val="44"/>
        </w:rPr>
        <w:t>以</w:t>
      </w:r>
      <w:r>
        <w:rPr>
          <w:rFonts w:ascii="黑体" w:eastAsia="黑体" w:hAnsi="黑体" w:cs="黑体"/>
          <w:sz w:val="44"/>
          <w:szCs w:val="44"/>
        </w:rPr>
        <w:t>OBE理念</w:t>
      </w:r>
      <w:r>
        <w:rPr>
          <w:rFonts w:ascii="黑体" w:eastAsia="黑体" w:hAnsi="黑体" w:cs="黑体" w:hint="eastAsia"/>
          <w:sz w:val="44"/>
          <w:szCs w:val="44"/>
        </w:rPr>
        <w:t>推进</w:t>
      </w:r>
      <w:r>
        <w:rPr>
          <w:rFonts w:ascii="黑体" w:eastAsia="黑体" w:hAnsi="黑体" w:cs="黑体"/>
          <w:sz w:val="44"/>
          <w:szCs w:val="44"/>
        </w:rPr>
        <w:t>地方院校</w:t>
      </w:r>
      <w:r>
        <w:rPr>
          <w:rFonts w:ascii="黑体" w:eastAsia="黑体" w:hAnsi="黑体" w:cs="黑体" w:hint="eastAsia"/>
          <w:sz w:val="44"/>
          <w:szCs w:val="44"/>
        </w:rPr>
        <w:t>教学质量</w:t>
      </w:r>
      <w:r>
        <w:rPr>
          <w:rFonts w:ascii="黑体" w:eastAsia="黑体" w:hAnsi="黑体" w:cs="黑体"/>
          <w:sz w:val="44"/>
          <w:szCs w:val="44"/>
        </w:rPr>
        <w:t>评价</w:t>
      </w:r>
      <w:r>
        <w:rPr>
          <w:rFonts w:ascii="黑体" w:eastAsia="黑体" w:hAnsi="黑体" w:cs="黑体" w:hint="eastAsia"/>
          <w:sz w:val="44"/>
          <w:szCs w:val="44"/>
        </w:rPr>
        <w:t>改革</w:t>
      </w:r>
    </w:p>
    <w:p w14:paraId="2EB11DD4" w14:textId="77777777" w:rsidR="00000000" w:rsidRDefault="00000000">
      <w:pPr>
        <w:pStyle w:val="af2"/>
        <w:spacing w:beforeLines="0" w:before="0" w:afterLines="50" w:after="156" w:line="720" w:lineRule="exact"/>
        <w:ind w:firstLineChars="100" w:firstLine="320"/>
        <w:jc w:val="right"/>
        <w:outlineLvl w:val="0"/>
        <w:rPr>
          <w:rFonts w:ascii="黑体" w:eastAsia="黑体" w:hAnsi="黑体" w:cs="黑体"/>
          <w:sz w:val="32"/>
          <w:szCs w:val="36"/>
        </w:rPr>
      </w:pPr>
      <w:r>
        <w:rPr>
          <w:rFonts w:ascii="黑体" w:eastAsia="黑体" w:hAnsi="黑体" w:cs="黑体"/>
          <w:sz w:val="32"/>
          <w:szCs w:val="36"/>
        </w:rPr>
        <w:t>——以邵阳学院实践探索为例</w:t>
      </w:r>
    </w:p>
    <w:p w14:paraId="5BD21D5D" w14:textId="77777777" w:rsidR="00000000" w:rsidRDefault="00000000">
      <w:pPr>
        <w:adjustRightInd w:val="0"/>
        <w:spacing w:line="560" w:lineRule="exact"/>
        <w:ind w:firstLineChars="200" w:firstLine="640"/>
        <w:jc w:val="left"/>
        <w:textAlignment w:val="baseline"/>
        <w:rPr>
          <w:rFonts w:ascii="仿宋" w:eastAsia="仿宋" w:hAnsi="仿宋" w:cs="仿宋" w:hint="eastAsia"/>
          <w:color w:val="000000"/>
          <w:sz w:val="32"/>
          <w:szCs w:val="32"/>
        </w:rPr>
      </w:pPr>
      <w:r>
        <w:rPr>
          <w:rFonts w:ascii="仿宋" w:eastAsia="仿宋" w:hAnsi="仿宋" w:cs="仿宋" w:hint="eastAsia"/>
          <w:color w:val="000000"/>
          <w:sz w:val="32"/>
          <w:szCs w:val="32"/>
        </w:rPr>
        <w:t>人才培养质量是学校的生命线，不断提高人才培养质量是邵阳学院（以下简称“我校”）办学孜孜以求的目标，以严评价维护学校质量之命。“严标准、重评价”，已是我校教学管理部门的工作常态，基于OBE教育理念深入推进我校教学质量评价建设，持续提升人才培养的“含金量”。</w:t>
      </w:r>
    </w:p>
    <w:p w14:paraId="26BD6057" w14:textId="77777777" w:rsidR="00000000" w:rsidRDefault="00000000">
      <w:pPr>
        <w:snapToGrid w:val="0"/>
        <w:spacing w:before="156" w:after="156" w:line="560" w:lineRule="exact"/>
        <w:ind w:firstLineChars="200" w:firstLine="643"/>
        <w:jc w:val="left"/>
        <w:textAlignment w:val="baseline"/>
        <w:rPr>
          <w:rFonts w:ascii="仿宋" w:eastAsia="仿宋" w:hAnsi="仿宋" w:cs="仿宋" w:hint="eastAsia"/>
          <w:b/>
          <w:bCs/>
          <w:sz w:val="32"/>
          <w:szCs w:val="32"/>
        </w:rPr>
      </w:pPr>
      <w:r>
        <w:rPr>
          <w:rFonts w:ascii="仿宋" w:eastAsia="仿宋" w:hAnsi="仿宋" w:cs="仿宋" w:hint="eastAsia"/>
          <w:b/>
          <w:bCs/>
          <w:sz w:val="32"/>
          <w:szCs w:val="32"/>
        </w:rPr>
        <w:t>一、分层分类压实责任，锻造过硬督导队伍</w:t>
      </w:r>
    </w:p>
    <w:p w14:paraId="4A259E21" w14:textId="77777777" w:rsidR="00000000" w:rsidRDefault="00000000">
      <w:pPr>
        <w:adjustRightInd w:val="0"/>
        <w:spacing w:line="560" w:lineRule="exact"/>
        <w:ind w:firstLineChars="200" w:firstLine="640"/>
        <w:jc w:val="left"/>
        <w:textAlignment w:val="baseline"/>
        <w:rPr>
          <w:rFonts w:ascii="仿宋" w:eastAsia="仿宋" w:hAnsi="仿宋" w:cs="仿宋" w:hint="eastAsia"/>
          <w:color w:val="000000"/>
          <w:sz w:val="32"/>
          <w:szCs w:val="32"/>
        </w:rPr>
      </w:pPr>
      <w:r>
        <w:rPr>
          <w:rFonts w:ascii="仿宋" w:eastAsia="仿宋" w:hAnsi="仿宋" w:cs="仿宋" w:hint="eastAsia"/>
          <w:color w:val="000000"/>
          <w:sz w:val="32"/>
          <w:szCs w:val="32"/>
        </w:rPr>
        <w:t>我校教学督导团成立于2004年4月，历经十七年，五次换届，教学督导始终坚持高标准的聘任原则，由曾长期从事教学及管理工作的处级以上离退休干部、教授、副教授组成，拥护党的领导，忠诚于党的教育事业。</w:t>
      </w:r>
    </w:p>
    <w:p w14:paraId="20303E7E" w14:textId="77777777" w:rsidR="00000000" w:rsidRDefault="00000000">
      <w:pPr>
        <w:adjustRightInd w:val="0"/>
        <w:spacing w:line="560" w:lineRule="exact"/>
        <w:ind w:firstLineChars="200" w:firstLine="640"/>
        <w:jc w:val="left"/>
        <w:textAlignment w:val="baseline"/>
        <w:rPr>
          <w:rFonts w:ascii="仿宋" w:eastAsia="仿宋" w:hAnsi="仿宋" w:cs="仿宋" w:hint="eastAsia"/>
          <w:color w:val="000000"/>
          <w:sz w:val="32"/>
          <w:szCs w:val="32"/>
        </w:rPr>
      </w:pPr>
      <w:r>
        <w:rPr>
          <w:rFonts w:ascii="仿宋" w:eastAsia="仿宋" w:hAnsi="仿宋" w:cs="仿宋" w:hint="eastAsia"/>
          <w:color w:val="000000"/>
          <w:sz w:val="32"/>
          <w:szCs w:val="32"/>
        </w:rPr>
        <w:t>2019年学校印发了《邵阳学院教学质量监控办法》，强调了学校实行校院两级教学督导制度，并发布了《邵阳学院二级学院教学督导工作实施细则》，明确“二级学院教学督导作为学校教学质量监控体系的重要组成部分，是二级学院教学质量自我监控与保障的重要力量”“坚持本科教育教学质量保障的全程性、全员性、全方位性，建立学校党委行政统一领导，部门、学院分工负责，全员协同参与的责任体系”。2022年将进一步明确学院教学督导组组长由分管教学工作的副院长担任，督导员由学院院长聘任。</w:t>
      </w:r>
    </w:p>
    <w:p w14:paraId="75DA2DD4" w14:textId="77777777" w:rsidR="00000000" w:rsidRDefault="00000000">
      <w:pPr>
        <w:adjustRightInd w:val="0"/>
        <w:spacing w:line="560" w:lineRule="exact"/>
        <w:ind w:firstLineChars="200" w:firstLine="640"/>
        <w:jc w:val="left"/>
        <w:textAlignment w:val="baseline"/>
        <w:rPr>
          <w:rFonts w:ascii="仿宋" w:eastAsia="仿宋" w:hAnsi="仿宋" w:cs="仿宋" w:hint="eastAsia"/>
          <w:color w:val="000000"/>
          <w:sz w:val="32"/>
          <w:szCs w:val="32"/>
        </w:rPr>
      </w:pPr>
      <w:r>
        <w:rPr>
          <w:rFonts w:ascii="仿宋" w:eastAsia="仿宋" w:hAnsi="仿宋" w:cs="仿宋" w:hint="eastAsia"/>
          <w:color w:val="000000"/>
          <w:sz w:val="32"/>
          <w:szCs w:val="32"/>
        </w:rPr>
        <w:t>校院两级教学督导，坚持立德树人，以本为本，推进四个回归，紧紧围绕学校教学中心，聚焦教育教学质量，服务于学生成才的需要，不断推进教育教学评价改革，严格对教学过程和教学质量的监控，规范教学秩序，树立良好的教风和学风，促进人才培养质量的提高。</w:t>
      </w:r>
    </w:p>
    <w:p w14:paraId="4E1D17D9" w14:textId="77777777" w:rsidR="00000000" w:rsidRDefault="00000000">
      <w:pPr>
        <w:snapToGrid w:val="0"/>
        <w:spacing w:before="156" w:after="156" w:line="560" w:lineRule="exact"/>
        <w:ind w:firstLineChars="200" w:firstLine="643"/>
        <w:jc w:val="left"/>
        <w:textAlignment w:val="baseline"/>
        <w:rPr>
          <w:rFonts w:ascii="仿宋" w:eastAsia="仿宋" w:hAnsi="仿宋" w:cs="仿宋" w:hint="eastAsia"/>
          <w:b/>
          <w:bCs/>
          <w:sz w:val="32"/>
          <w:szCs w:val="32"/>
        </w:rPr>
      </w:pPr>
      <w:r>
        <w:rPr>
          <w:rFonts w:ascii="仿宋" w:eastAsia="仿宋" w:hAnsi="仿宋" w:cs="仿宋" w:hint="eastAsia"/>
          <w:b/>
          <w:bCs/>
          <w:sz w:val="32"/>
          <w:szCs w:val="32"/>
        </w:rPr>
        <w:t>二、完善制度优化管理，契合教育发展形势</w:t>
      </w:r>
    </w:p>
    <w:p w14:paraId="4D28C728" w14:textId="77777777" w:rsidR="00000000" w:rsidRDefault="00000000">
      <w:pPr>
        <w:adjustRightInd w:val="0"/>
        <w:spacing w:line="560" w:lineRule="exact"/>
        <w:ind w:firstLineChars="200" w:firstLine="640"/>
        <w:jc w:val="left"/>
        <w:textAlignment w:val="baseline"/>
        <w:rPr>
          <w:rFonts w:ascii="仿宋" w:eastAsia="仿宋" w:hAnsi="仿宋" w:cs="仿宋" w:hint="eastAsia"/>
          <w:color w:val="000000"/>
          <w:sz w:val="32"/>
          <w:szCs w:val="32"/>
        </w:rPr>
      </w:pPr>
      <w:r>
        <w:rPr>
          <w:rFonts w:ascii="仿宋" w:eastAsia="仿宋" w:hAnsi="仿宋" w:cs="仿宋" w:hint="eastAsia"/>
          <w:color w:val="000000"/>
          <w:sz w:val="32"/>
          <w:szCs w:val="32"/>
        </w:rPr>
        <w:t>2022年，为深入贯彻习近平新时代中国特色社会主义思想和全国教育大会及新时代全国高等学校本科教育工作会议精神，落实立德树人根本任务，推进四个回归，健全和完善学校本科教学质量监控体系，进一步发挥教学督导在本科教育教学中的作用，持续改进和提高本科教学质量，根据总体方案精神，结合学校实际，拟进一步规范教学督导工作，进行第二次修订《邵阳学院教学督导团章程（第二次修订）》，将明确：及时公布评价结果，并将评价结果与教师职称评审、评奖评优、绩效考核等挂钩，以促进教学质量改进与提高，达到评价结果奖惩并行；坚持OBE教育理念，落实从“评教”转为“评学”——以学生、学习和学习效果为中心的转变，发挥教学评价“指挥棒”的作用。</w:t>
      </w:r>
    </w:p>
    <w:p w14:paraId="306D35E1" w14:textId="77777777" w:rsidR="00000000" w:rsidRDefault="00000000">
      <w:pPr>
        <w:adjustRightInd w:val="0"/>
        <w:spacing w:line="560" w:lineRule="exact"/>
        <w:ind w:firstLineChars="200" w:firstLine="640"/>
        <w:jc w:val="left"/>
        <w:textAlignment w:val="baseline"/>
        <w:rPr>
          <w:rFonts w:ascii="仿宋" w:eastAsia="仿宋" w:hAnsi="仿宋" w:cs="仿宋" w:hint="eastAsia"/>
          <w:color w:val="000000"/>
          <w:sz w:val="32"/>
          <w:szCs w:val="32"/>
        </w:rPr>
      </w:pPr>
      <w:r>
        <w:rPr>
          <w:rFonts w:ascii="仿宋" w:eastAsia="仿宋" w:hAnsi="仿宋" w:cs="仿宋" w:hint="eastAsia"/>
          <w:color w:val="000000"/>
          <w:sz w:val="32"/>
          <w:szCs w:val="32"/>
        </w:rPr>
        <w:t>2019年学校修订并印发了《邵阳学院教师课程教学考核实施办法（修订）》，强调“学校原则上每学年应对每位教师开展一次教师课程教学效果评价，根据工作需要开展教师课程教学综合评价。”“教师课程教学效果评价由教学督导评价、学生评价、同行教师评价三个方面组成，其中教学督导评价占40%、同行教师评价占20%、学生评价占40%。”“建立领导干部听课制度，及时发现和解决教学中存在的问题，营造全校各级领导关心教学、重视教学、支持教学的良好氛围。”</w:t>
      </w:r>
    </w:p>
    <w:p w14:paraId="68B8C53D" w14:textId="77777777" w:rsidR="00000000" w:rsidRDefault="00000000">
      <w:pPr>
        <w:adjustRightInd w:val="0"/>
        <w:spacing w:line="560" w:lineRule="exact"/>
        <w:ind w:firstLineChars="200" w:firstLine="640"/>
        <w:jc w:val="left"/>
        <w:textAlignment w:val="baseline"/>
        <w:rPr>
          <w:rFonts w:ascii="仿宋" w:eastAsia="仿宋" w:hAnsi="仿宋" w:cs="仿宋" w:hint="eastAsia"/>
          <w:color w:val="000000"/>
          <w:sz w:val="32"/>
          <w:szCs w:val="32"/>
        </w:rPr>
      </w:pPr>
      <w:r>
        <w:rPr>
          <w:rFonts w:ascii="仿宋" w:eastAsia="仿宋" w:hAnsi="仿宋" w:cs="仿宋" w:hint="eastAsia"/>
          <w:color w:val="000000"/>
          <w:sz w:val="32"/>
          <w:szCs w:val="32"/>
        </w:rPr>
        <w:t>2018年学校教学质量监控处发布了《关于落实教师课堂教学评价全覆盖的通知》，明确规定“为保证教学督导听课评课的公正性，教学质量监控处将组织教学督导3人组对部分教师课堂教学效果实行复核认定。”</w:t>
      </w:r>
    </w:p>
    <w:p w14:paraId="1373A076" w14:textId="77777777" w:rsidR="00000000" w:rsidRDefault="00000000">
      <w:pPr>
        <w:adjustRightInd w:val="0"/>
        <w:spacing w:line="560" w:lineRule="exact"/>
        <w:ind w:firstLineChars="200" w:firstLine="640"/>
        <w:jc w:val="left"/>
        <w:textAlignment w:val="baseline"/>
        <w:rPr>
          <w:rFonts w:ascii="仿宋" w:eastAsia="仿宋" w:hAnsi="仿宋" w:cs="仿宋" w:hint="eastAsia"/>
          <w:color w:val="000000"/>
          <w:sz w:val="32"/>
          <w:szCs w:val="32"/>
        </w:rPr>
      </w:pPr>
      <w:r>
        <w:rPr>
          <w:rFonts w:ascii="仿宋" w:eastAsia="仿宋" w:hAnsi="仿宋" w:cs="仿宋" w:hint="eastAsia"/>
          <w:color w:val="000000"/>
          <w:sz w:val="32"/>
          <w:szCs w:val="32"/>
        </w:rPr>
        <w:t xml:space="preserve">2015年学校教学质量监控处发布了《关于推行教师课堂教学评价全覆盖的通知》，要求“对全校所有教师课堂教学实施学生评价、同行教师评价、督导评价全覆盖。”明确规定“教师参评高教系列专业技术职务，必须同时具备学生评价分、同行教师评价分、督导评价分，缺项记 0 分。” </w:t>
      </w:r>
    </w:p>
    <w:p w14:paraId="55DF868A" w14:textId="77777777" w:rsidR="00000000" w:rsidRDefault="00000000">
      <w:pPr>
        <w:snapToGrid w:val="0"/>
        <w:spacing w:before="156" w:after="156" w:line="560" w:lineRule="exact"/>
        <w:ind w:firstLineChars="200" w:firstLine="643"/>
        <w:jc w:val="left"/>
        <w:textAlignment w:val="baseline"/>
        <w:rPr>
          <w:rFonts w:ascii="仿宋" w:eastAsia="仿宋" w:hAnsi="仿宋" w:cs="仿宋" w:hint="eastAsia"/>
          <w:b/>
          <w:bCs/>
          <w:sz w:val="32"/>
          <w:szCs w:val="32"/>
        </w:rPr>
      </w:pPr>
      <w:r>
        <w:rPr>
          <w:rFonts w:ascii="仿宋" w:eastAsia="仿宋" w:hAnsi="仿宋" w:cs="仿宋" w:hint="eastAsia"/>
          <w:b/>
          <w:bCs/>
          <w:sz w:val="32"/>
          <w:szCs w:val="32"/>
        </w:rPr>
        <w:t>三、以专业认证为契机，持续改进教学评价</w:t>
      </w:r>
    </w:p>
    <w:p w14:paraId="7B393465" w14:textId="56132C69" w:rsidR="00000000" w:rsidRDefault="00EC5C2D">
      <w:pPr>
        <w:snapToGrid w:val="0"/>
        <w:textAlignment w:val="baseline"/>
        <w:rPr>
          <w:rFonts w:ascii="仿宋_GB2312" w:eastAsia="仿宋_GB2312" w:hAnsi="Arial" w:cs="Arial"/>
          <w:kern w:val="0"/>
          <w:sz w:val="32"/>
          <w:szCs w:val="32"/>
        </w:rPr>
      </w:pPr>
      <w:r>
        <w:rPr>
          <w:noProof/>
        </w:rPr>
        <w:drawing>
          <wp:inline distT="0" distB="0" distL="0" distR="0" wp14:anchorId="4EC3D51D" wp14:editId="24C5DF45">
            <wp:extent cx="5762625" cy="2638425"/>
            <wp:effectExtent l="0" t="0" r="0" b="0"/>
            <wp:docPr id="19" name="图片 57" descr="C:\Users\Administrator\Desktop\图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descr="C:\Users\Administrator\Desktop\图片1.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2625" cy="2638425"/>
                    </a:xfrm>
                    <a:prstGeom prst="rect">
                      <a:avLst/>
                    </a:prstGeom>
                    <a:noFill/>
                    <a:ln>
                      <a:noFill/>
                    </a:ln>
                  </pic:spPr>
                </pic:pic>
              </a:graphicData>
            </a:graphic>
          </wp:inline>
        </w:drawing>
      </w:r>
    </w:p>
    <w:p w14:paraId="5C9C05D8" w14:textId="77777777" w:rsidR="00000000" w:rsidRDefault="00000000">
      <w:pPr>
        <w:snapToGrid w:val="0"/>
        <w:jc w:val="center"/>
        <w:textAlignment w:val="baseline"/>
        <w:rPr>
          <w:rFonts w:ascii="仿宋_GB2312" w:eastAsia="仿宋_GB2312" w:hAnsi="Arial" w:cs="Arial"/>
          <w:kern w:val="0"/>
          <w:sz w:val="28"/>
          <w:szCs w:val="32"/>
        </w:rPr>
      </w:pPr>
      <w:r>
        <w:rPr>
          <w:rFonts w:ascii="仿宋_GB2312" w:eastAsia="仿宋_GB2312" w:hAnsi="Arial" w:cs="Arial" w:hint="eastAsia"/>
          <w:kern w:val="0"/>
          <w:sz w:val="28"/>
          <w:szCs w:val="32"/>
        </w:rPr>
        <w:t>图1 “四层次”分层监控的教学质量监控体系</w:t>
      </w:r>
    </w:p>
    <w:p w14:paraId="689912BF" w14:textId="77777777" w:rsidR="00000000" w:rsidRDefault="00000000">
      <w:pPr>
        <w:adjustRightInd w:val="0"/>
        <w:spacing w:line="560" w:lineRule="exact"/>
        <w:ind w:firstLineChars="200" w:firstLine="640"/>
        <w:jc w:val="left"/>
        <w:textAlignment w:val="baseline"/>
        <w:rPr>
          <w:rFonts w:ascii="仿宋" w:eastAsia="仿宋" w:hAnsi="仿宋" w:cs="仿宋" w:hint="eastAsia"/>
          <w:color w:val="000000"/>
          <w:sz w:val="32"/>
          <w:szCs w:val="32"/>
        </w:rPr>
      </w:pPr>
      <w:r>
        <w:rPr>
          <w:rFonts w:ascii="仿宋" w:eastAsia="仿宋" w:hAnsi="仿宋" w:cs="仿宋" w:hint="eastAsia"/>
          <w:color w:val="000000"/>
          <w:sz w:val="32"/>
          <w:szCs w:val="32"/>
        </w:rPr>
        <w:t>以专业认证为契机，以OBE理念为导向，以2022版人才培养方案修订为抓手，聚焦学生学习成效，构建基于产出导向的社会、学校、学院、专业“四层次”分层监控的教学质量监控体系，如图1所示：构建包括外部循环、专业循环、课程循环和课内反馈的“四循环”教学质量持续改进机制。定期开展培养目标合理性和达成情况评价、毕业要求达成情况评价、课程体系合理性评价和课程目标达成情况评价，并应用评价结果开展持续改进。</w:t>
      </w:r>
    </w:p>
    <w:p w14:paraId="53711D13" w14:textId="77777777" w:rsidR="00000000" w:rsidRDefault="00000000">
      <w:pPr>
        <w:snapToGrid w:val="0"/>
        <w:spacing w:before="156" w:after="156" w:line="560" w:lineRule="exact"/>
        <w:ind w:firstLineChars="200" w:firstLine="643"/>
        <w:jc w:val="left"/>
        <w:textAlignment w:val="baseline"/>
        <w:rPr>
          <w:rFonts w:ascii="仿宋" w:eastAsia="仿宋" w:hAnsi="仿宋" w:cs="仿宋" w:hint="eastAsia"/>
          <w:sz w:val="32"/>
          <w:szCs w:val="32"/>
        </w:rPr>
      </w:pPr>
      <w:r>
        <w:rPr>
          <w:rFonts w:ascii="仿宋" w:eastAsia="仿宋" w:hAnsi="仿宋" w:cs="仿宋" w:hint="eastAsia"/>
          <w:b/>
          <w:bCs/>
          <w:sz w:val="32"/>
          <w:szCs w:val="32"/>
        </w:rPr>
        <w:t>四、全面覆盖严格落实，推进教学评价工作</w:t>
      </w:r>
    </w:p>
    <w:p w14:paraId="35754D20" w14:textId="77777777" w:rsidR="00000000" w:rsidRDefault="00000000">
      <w:pPr>
        <w:adjustRightInd w:val="0"/>
        <w:spacing w:line="560" w:lineRule="exact"/>
        <w:ind w:firstLineChars="200" w:firstLine="640"/>
        <w:jc w:val="left"/>
        <w:textAlignment w:val="baseline"/>
        <w:rPr>
          <w:rFonts w:ascii="仿宋" w:eastAsia="仿宋" w:hAnsi="仿宋" w:cs="仿宋" w:hint="eastAsia"/>
          <w:color w:val="000000"/>
          <w:sz w:val="32"/>
          <w:szCs w:val="32"/>
        </w:rPr>
      </w:pPr>
      <w:r>
        <w:rPr>
          <w:rFonts w:ascii="仿宋" w:eastAsia="仿宋" w:hAnsi="仿宋" w:cs="仿宋" w:hint="eastAsia"/>
          <w:color w:val="000000"/>
          <w:sz w:val="32"/>
          <w:szCs w:val="32"/>
        </w:rPr>
        <w:t>《总体方案》公布以来，我校全面部署，严格标准抓落实，深入推进教学评价工作：</w:t>
      </w:r>
    </w:p>
    <w:p w14:paraId="701C9BB0" w14:textId="77777777" w:rsidR="00000000" w:rsidRDefault="00000000">
      <w:pPr>
        <w:adjustRightInd w:val="0"/>
        <w:spacing w:line="560" w:lineRule="exact"/>
        <w:ind w:firstLineChars="200" w:firstLine="640"/>
        <w:jc w:val="left"/>
        <w:textAlignment w:val="baseline"/>
        <w:rPr>
          <w:rFonts w:ascii="仿宋" w:eastAsia="仿宋" w:hAnsi="仿宋" w:cs="仿宋" w:hint="eastAsia"/>
          <w:color w:val="000000"/>
          <w:sz w:val="32"/>
          <w:szCs w:val="32"/>
        </w:rPr>
      </w:pPr>
      <w:r>
        <w:rPr>
          <w:rFonts w:ascii="仿宋" w:eastAsia="仿宋" w:hAnsi="仿宋" w:cs="仿宋" w:hint="eastAsia"/>
          <w:color w:val="000000"/>
          <w:sz w:val="32"/>
          <w:szCs w:val="32"/>
        </w:rPr>
        <w:t>2020年以来，我校高教系列专业技术职务评审中，有10余位教师因为教学评价缺项或单项结果低于80分而取消参评资格。</w:t>
      </w:r>
    </w:p>
    <w:p w14:paraId="148DB1B1" w14:textId="77777777" w:rsidR="00000000" w:rsidRDefault="00000000">
      <w:pPr>
        <w:adjustRightInd w:val="0"/>
        <w:spacing w:line="560" w:lineRule="exact"/>
        <w:ind w:firstLineChars="200" w:firstLine="640"/>
        <w:jc w:val="left"/>
        <w:textAlignment w:val="baseline"/>
        <w:rPr>
          <w:rFonts w:ascii="仿宋" w:eastAsia="仿宋" w:hAnsi="仿宋" w:cs="仿宋" w:hint="eastAsia"/>
          <w:color w:val="000000"/>
          <w:sz w:val="32"/>
          <w:szCs w:val="32"/>
        </w:rPr>
      </w:pPr>
      <w:r>
        <w:rPr>
          <w:rFonts w:ascii="仿宋" w:eastAsia="仿宋" w:hAnsi="仿宋" w:cs="仿宋" w:hint="eastAsia"/>
          <w:color w:val="000000"/>
          <w:sz w:val="32"/>
          <w:szCs w:val="32"/>
        </w:rPr>
        <w:t>2020年以来，我校校级领导干部听课评课200余门次，处级领导干部听课评课2200余门次。</w:t>
      </w:r>
    </w:p>
    <w:p w14:paraId="1AE6856E" w14:textId="77777777" w:rsidR="00000000" w:rsidRDefault="00000000">
      <w:pPr>
        <w:adjustRightInd w:val="0"/>
        <w:spacing w:line="560" w:lineRule="exact"/>
        <w:ind w:firstLineChars="200" w:firstLine="640"/>
        <w:jc w:val="left"/>
        <w:textAlignment w:val="baseline"/>
        <w:rPr>
          <w:rFonts w:ascii="仿宋" w:eastAsia="仿宋" w:hAnsi="仿宋" w:cs="仿宋" w:hint="eastAsia"/>
          <w:color w:val="000000"/>
          <w:sz w:val="32"/>
          <w:szCs w:val="32"/>
        </w:rPr>
      </w:pPr>
      <w:r>
        <w:rPr>
          <w:rFonts w:ascii="仿宋" w:eastAsia="仿宋" w:hAnsi="仿宋" w:cs="仿宋" w:hint="eastAsia"/>
          <w:color w:val="000000"/>
          <w:sz w:val="32"/>
          <w:szCs w:val="32"/>
        </w:rPr>
        <w:t>2022年2月8日，中国教育报刊发了《邵阳学院：坚持“五位一体”全面提升人才培养能力》，文中对我校开展教育教学评价工作的良好做法进行了报道。</w:t>
      </w:r>
    </w:p>
    <w:p w14:paraId="1899944C" w14:textId="77777777" w:rsidR="00000000" w:rsidRDefault="00000000">
      <w:pPr>
        <w:adjustRightInd w:val="0"/>
        <w:spacing w:line="560" w:lineRule="exact"/>
        <w:ind w:firstLineChars="200" w:firstLine="640"/>
        <w:jc w:val="left"/>
        <w:textAlignment w:val="baseline"/>
        <w:rPr>
          <w:rFonts w:ascii="仿宋" w:eastAsia="仿宋" w:hAnsi="仿宋" w:cs="仿宋" w:hint="eastAsia"/>
          <w:color w:val="000000"/>
          <w:sz w:val="32"/>
          <w:szCs w:val="32"/>
        </w:rPr>
      </w:pPr>
      <w:r>
        <w:rPr>
          <w:rFonts w:ascii="仿宋" w:eastAsia="仿宋" w:hAnsi="仿宋" w:cs="仿宋" w:hint="eastAsia"/>
          <w:color w:val="000000"/>
          <w:sz w:val="32"/>
          <w:szCs w:val="32"/>
        </w:rPr>
        <w:t>2022年4月19日至5月9日，全校开展线上教学，为了实现“分层分类、线上线下、实质等效”的工作目标，制定并发布了《2022年春季学期线上教学质量监控工作方案》，建立完善校院两级监控体系：校院两级督导督查理论课程1200余课堂及毕业论文（设计）答辩240余场次。</w:t>
      </w:r>
    </w:p>
    <w:p w14:paraId="56DAD816" w14:textId="77777777" w:rsidR="00000000" w:rsidRDefault="00000000">
      <w:pPr>
        <w:adjustRightInd w:val="0"/>
        <w:spacing w:line="560" w:lineRule="exact"/>
        <w:ind w:firstLineChars="200" w:firstLine="640"/>
        <w:jc w:val="left"/>
        <w:textAlignment w:val="baseline"/>
        <w:rPr>
          <w:rFonts w:ascii="仿宋" w:eastAsia="仿宋" w:hAnsi="仿宋" w:cs="仿宋" w:hint="eastAsia"/>
          <w:color w:val="000000"/>
          <w:sz w:val="32"/>
          <w:szCs w:val="32"/>
        </w:rPr>
      </w:pPr>
      <w:r>
        <w:rPr>
          <w:rFonts w:ascii="仿宋" w:eastAsia="仿宋" w:hAnsi="仿宋" w:cs="仿宋" w:hint="eastAsia"/>
          <w:color w:val="000000"/>
          <w:sz w:val="32"/>
          <w:szCs w:val="32"/>
        </w:rPr>
        <w:t>我校将全面落实“成果导向、学生中心、持续改进”的育人理念，进一步促进学校人才培养质量的全面提升，为我校坚定不移地推进“三三六”发展战略和加快特色鲜明的高水平应用型大学的建设具有重要现实意义。</w:t>
      </w:r>
    </w:p>
    <w:p w14:paraId="24A0B1D7" w14:textId="77777777" w:rsidR="00000000" w:rsidRDefault="00000000">
      <w:pPr>
        <w:adjustRightInd w:val="0"/>
        <w:spacing w:line="560" w:lineRule="exact"/>
        <w:ind w:firstLineChars="200" w:firstLine="640"/>
        <w:jc w:val="left"/>
        <w:textAlignment w:val="baseline"/>
        <w:rPr>
          <w:rFonts w:ascii="仿宋" w:eastAsia="仿宋" w:hAnsi="仿宋" w:cs="仿宋" w:hint="eastAsia"/>
          <w:color w:val="000000"/>
          <w:sz w:val="32"/>
          <w:szCs w:val="32"/>
        </w:rPr>
      </w:pPr>
      <w:r>
        <w:rPr>
          <w:rFonts w:ascii="仿宋" w:eastAsia="仿宋" w:hAnsi="仿宋" w:cs="仿宋" w:hint="eastAsia"/>
          <w:color w:val="000000"/>
          <w:sz w:val="32"/>
          <w:szCs w:val="32"/>
        </w:rPr>
        <w:t>（深化新时代教育评价改革典型案例征稿）</w:t>
      </w:r>
    </w:p>
    <w:p w14:paraId="43D34385" w14:textId="77777777" w:rsidR="00000000" w:rsidRDefault="00000000">
      <w:pPr>
        <w:adjustRightInd w:val="0"/>
        <w:spacing w:line="560" w:lineRule="exact"/>
        <w:ind w:firstLineChars="200" w:firstLine="640"/>
        <w:jc w:val="left"/>
        <w:textAlignment w:val="baseline"/>
        <w:rPr>
          <w:rFonts w:ascii="仿宋" w:eastAsia="仿宋" w:hAnsi="仿宋" w:cs="仿宋" w:hint="eastAsia"/>
          <w:color w:val="000000"/>
          <w:sz w:val="32"/>
          <w:szCs w:val="32"/>
        </w:rPr>
      </w:pPr>
    </w:p>
    <w:tbl>
      <w:tblPr>
        <w:tblW w:w="0" w:type="auto"/>
        <w:tblInd w:w="0" w:type="dxa"/>
        <w:tblLook w:val="0000" w:firstRow="0" w:lastRow="0" w:firstColumn="0" w:lastColumn="0" w:noHBand="0" w:noVBand="0"/>
      </w:tblPr>
      <w:tblGrid>
        <w:gridCol w:w="8926"/>
      </w:tblGrid>
      <w:tr w:rsidR="00000000" w14:paraId="0BC55EE7" w14:textId="77777777">
        <w:trPr>
          <w:trHeight w:val="634"/>
        </w:trPr>
        <w:tc>
          <w:tcPr>
            <w:tcW w:w="8926" w:type="dxa"/>
          </w:tcPr>
          <w:p w14:paraId="1AD22AEC" w14:textId="77777777" w:rsidR="00000000" w:rsidRDefault="00000000">
            <w:pPr>
              <w:adjustRightInd w:val="0"/>
              <w:jc w:val="distribute"/>
              <w:textAlignment w:val="baseline"/>
              <w:rPr>
                <w:rFonts w:ascii="仿宋" w:eastAsia="仿宋" w:hAnsi="仿宋" w:cs="仿宋" w:hint="eastAsia"/>
                <w:color w:val="000000"/>
                <w:sz w:val="32"/>
                <w:szCs w:val="32"/>
              </w:rPr>
            </w:pPr>
            <w:r>
              <w:rPr>
                <w:rFonts w:ascii="仿宋" w:eastAsia="仿宋" w:hAnsi="仿宋" w:cs="仿宋" w:hint="eastAsia"/>
                <w:color w:val="000000"/>
                <w:sz w:val="32"/>
                <w:szCs w:val="32"/>
              </w:rPr>
              <w:t>文/图：李辉 唐杰 李涛                 审核:肖才远</w:t>
            </w:r>
          </w:p>
        </w:tc>
      </w:tr>
    </w:tbl>
    <w:p w14:paraId="2DD67C1E" w14:textId="77777777" w:rsidR="00000000" w:rsidRDefault="00000000">
      <w:pPr>
        <w:adjustRightInd w:val="0"/>
        <w:spacing w:line="560" w:lineRule="exact"/>
        <w:ind w:firstLineChars="200" w:firstLine="640"/>
        <w:jc w:val="left"/>
        <w:textAlignment w:val="baseline"/>
        <w:rPr>
          <w:rFonts w:ascii="黑体" w:eastAsia="黑体" w:hAnsi="黑体" w:cs="黑体"/>
          <w:sz w:val="32"/>
          <w:szCs w:val="32"/>
        </w:rPr>
      </w:pPr>
    </w:p>
    <w:p w14:paraId="18644738" w14:textId="77777777" w:rsidR="00000000" w:rsidRDefault="00000000">
      <w:pPr>
        <w:adjustRightInd w:val="0"/>
        <w:spacing w:beforeLines="100" w:before="312" w:line="560" w:lineRule="exact"/>
        <w:jc w:val="center"/>
        <w:textAlignment w:val="baseline"/>
        <w:outlineLvl w:val="0"/>
        <w:rPr>
          <w:rFonts w:ascii="黑体" w:eastAsia="黑体" w:hAnsi="黑体" w:cs="黑体" w:hint="eastAsia"/>
          <w:sz w:val="44"/>
          <w:szCs w:val="44"/>
        </w:rPr>
      </w:pPr>
      <w:r>
        <w:rPr>
          <w:rFonts w:ascii="黑体" w:eastAsia="黑体" w:hAnsi="黑体" w:cs="黑体"/>
          <w:sz w:val="32"/>
          <w:szCs w:val="32"/>
        </w:rPr>
        <w:br w:type="page"/>
      </w:r>
      <w:r>
        <w:rPr>
          <w:rFonts w:ascii="黑体" w:eastAsia="黑体" w:hAnsi="黑体" w:cs="黑体"/>
          <w:sz w:val="44"/>
          <w:szCs w:val="44"/>
        </w:rPr>
        <w:t>思政元素进课堂 传递战役正能量</w:t>
      </w:r>
    </w:p>
    <w:p w14:paraId="5A0CEB49" w14:textId="77777777" w:rsidR="00000000" w:rsidRDefault="00000000">
      <w:pPr>
        <w:pStyle w:val="af2"/>
        <w:spacing w:beforeLines="0" w:before="0" w:afterLines="50" w:after="156" w:line="720" w:lineRule="exact"/>
        <w:ind w:firstLineChars="100" w:firstLine="320"/>
        <w:jc w:val="right"/>
        <w:outlineLvl w:val="0"/>
        <w:rPr>
          <w:rFonts w:ascii="仿宋" w:eastAsia="仿宋" w:hAnsi="仿宋" w:cs="仿宋_GB2312"/>
          <w:sz w:val="32"/>
          <w:szCs w:val="32"/>
        </w:rPr>
      </w:pPr>
      <w:r>
        <w:rPr>
          <w:rFonts w:ascii="黑体" w:eastAsia="黑体" w:hAnsi="黑体" w:cs="黑体"/>
          <w:sz w:val="32"/>
          <w:szCs w:val="36"/>
        </w:rPr>
        <w:t>——原创歌曲《依靠》致敬每一位抗疫者</w:t>
      </w:r>
    </w:p>
    <w:p w14:paraId="3CAB3559"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2022年4月18日，一场突如其来的新冠疫情打断了城市繁华的步伐，昔日车水马龙的街道，很少能看到几个人影，只有那一片白、一点蓝和点点红在流动。</w:t>
      </w:r>
    </w:p>
    <w:p w14:paraId="0F2A6B68"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你出不了的门，是我回不去的家，你焦虑的等待，是我风雨的奔跑”。我是党员、我是干部、我是天使白、我是警察蓝、我是志愿红……一个个小小的“我”，也许并不显眼，他们默默坚守，有时还要忍受委曲。然而，灾难面前的他们，却是广大群众的依靠。平凡的感动，温暖人心，也点燃了我院刘淮保院长的灵感。基于此，音乐舞蹈学院刘淮保院长创作了歌曲《依靠》，以表达对抗疫工作者的敬意！</w:t>
      </w:r>
    </w:p>
    <w:tbl>
      <w:tblPr>
        <w:tblW w:w="0" w:type="auto"/>
        <w:tblInd w:w="0" w:type="dxa"/>
        <w:tblLook w:val="0000" w:firstRow="0" w:lastRow="0" w:firstColumn="0" w:lastColumn="0" w:noHBand="0" w:noVBand="0"/>
      </w:tblPr>
      <w:tblGrid>
        <w:gridCol w:w="9072"/>
      </w:tblGrid>
      <w:tr w:rsidR="00000000" w14:paraId="345B0AD7" w14:textId="77777777">
        <w:tc>
          <w:tcPr>
            <w:tcW w:w="8522" w:type="dxa"/>
          </w:tcPr>
          <w:p w14:paraId="6967209D" w14:textId="21775A26" w:rsidR="00000000" w:rsidRDefault="00EC5C2D">
            <w:pPr>
              <w:adjustRightInd w:val="0"/>
              <w:jc w:val="left"/>
              <w:textAlignment w:val="baseline"/>
              <w:rPr>
                <w:rFonts w:ascii="仿宋" w:eastAsia="仿宋" w:hAnsi="仿宋" w:cs="仿宋_GB2312" w:hint="eastAsia"/>
                <w:color w:val="000000"/>
                <w:sz w:val="32"/>
                <w:szCs w:val="32"/>
              </w:rPr>
            </w:pPr>
            <w:r>
              <w:rPr>
                <w:noProof/>
                <w:sz w:val="32"/>
                <w:szCs w:val="32"/>
              </w:rPr>
              <w:drawing>
                <wp:inline distT="0" distB="0" distL="0" distR="0" wp14:anchorId="49D3A74F" wp14:editId="329BE39A">
                  <wp:extent cx="5791200" cy="3648075"/>
                  <wp:effectExtent l="0" t="0" r="0" b="0"/>
                  <wp:docPr id="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91200" cy="3648075"/>
                          </a:xfrm>
                          <a:prstGeom prst="rect">
                            <a:avLst/>
                          </a:prstGeom>
                          <a:noFill/>
                          <a:ln>
                            <a:noFill/>
                          </a:ln>
                          <a:effectLst/>
                        </pic:spPr>
                      </pic:pic>
                    </a:graphicData>
                  </a:graphic>
                </wp:inline>
              </w:drawing>
            </w:r>
          </w:p>
        </w:tc>
      </w:tr>
      <w:tr w:rsidR="00000000" w14:paraId="72A2A034" w14:textId="77777777">
        <w:tc>
          <w:tcPr>
            <w:tcW w:w="8522" w:type="dxa"/>
          </w:tcPr>
          <w:p w14:paraId="23BBB1D9" w14:textId="77777777" w:rsidR="00000000" w:rsidRDefault="00000000">
            <w:pPr>
              <w:adjustRightInd w:val="0"/>
              <w:jc w:val="center"/>
              <w:textAlignment w:val="baseline"/>
              <w:rPr>
                <w:rFonts w:ascii="仿宋" w:eastAsia="仿宋" w:hAnsi="仿宋" w:cs="仿宋_GB2312"/>
                <w:color w:val="000000"/>
                <w:sz w:val="32"/>
                <w:szCs w:val="32"/>
              </w:rPr>
            </w:pPr>
            <w:r>
              <w:rPr>
                <w:rFonts w:ascii="仿宋" w:eastAsia="仿宋" w:hAnsi="仿宋" w:cs="仿宋" w:hint="eastAsia"/>
                <w:color w:val="111111"/>
                <w:sz w:val="24"/>
                <w:szCs w:val="28"/>
                <w:shd w:val="clear" w:color="auto" w:fill="FFFFFF"/>
              </w:rPr>
              <w:t>图1 演绎《依靠》 以声应援</w:t>
            </w:r>
          </w:p>
        </w:tc>
      </w:tr>
    </w:tbl>
    <w:p w14:paraId="63E8EAF1"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在疫情封控在线教学期间，我院众多教师将歌曲《依靠》融入课堂教学，舞蹈教师王帆老师的《中小学剧目排练》课堂上，学生们克服种种困难，根据歌曲《依靠》意境就地取材完美地自主完成了动作设计和视频创意。</w:t>
      </w:r>
    </w:p>
    <w:tbl>
      <w:tblPr>
        <w:tblW w:w="0" w:type="auto"/>
        <w:tblInd w:w="0" w:type="dxa"/>
        <w:tblLayout w:type="fixed"/>
        <w:tblLook w:val="0000" w:firstRow="0" w:lastRow="0" w:firstColumn="0" w:lastColumn="0" w:noHBand="0" w:noVBand="0"/>
      </w:tblPr>
      <w:tblGrid>
        <w:gridCol w:w="4261"/>
        <w:gridCol w:w="4261"/>
      </w:tblGrid>
      <w:tr w:rsidR="00000000" w14:paraId="0DDA5C8F" w14:textId="77777777">
        <w:tc>
          <w:tcPr>
            <w:tcW w:w="4261" w:type="dxa"/>
            <w:tcBorders>
              <w:right w:val="single" w:sz="4" w:space="0" w:color="auto"/>
            </w:tcBorders>
          </w:tcPr>
          <w:p w14:paraId="798A09B9" w14:textId="051B5E89" w:rsidR="00000000" w:rsidRDefault="00EC5C2D">
            <w:pPr>
              <w:adjustRightInd w:val="0"/>
              <w:jc w:val="left"/>
              <w:textAlignment w:val="baseline"/>
              <w:rPr>
                <w:rFonts w:ascii="仿宋" w:eastAsia="仿宋" w:hAnsi="仿宋" w:cs="仿宋_GB2312" w:hint="eastAsia"/>
                <w:color w:val="000000"/>
                <w:sz w:val="32"/>
                <w:szCs w:val="32"/>
              </w:rPr>
            </w:pPr>
            <w:r>
              <w:rPr>
                <w:rFonts w:hint="eastAsia"/>
                <w:noProof/>
              </w:rPr>
              <w:drawing>
                <wp:inline distT="0" distB="0" distL="0" distR="0" wp14:anchorId="57C65026" wp14:editId="4F9E4073">
                  <wp:extent cx="2600325" cy="1838325"/>
                  <wp:effectExtent l="0" t="0" r="0" b="0"/>
                  <wp:docPr id="21" name="图片 19" descr="2f1a462febc239dae52e51fccecf7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2f1a462febc239dae52e51fccecf7e6"/>
                          <pic:cNvPicPr>
                            <a:picLocks noChangeAspect="1" noChangeArrowheads="1"/>
                          </pic:cNvPicPr>
                        </pic:nvPicPr>
                        <pic:blipFill>
                          <a:blip r:embed="rId30" cstate="print">
                            <a:extLst>
                              <a:ext uri="{28A0092B-C50C-407E-A947-70E740481C1C}">
                                <a14:useLocalDpi xmlns:a14="http://schemas.microsoft.com/office/drawing/2010/main" val="0"/>
                              </a:ext>
                            </a:extLst>
                          </a:blip>
                          <a:srcRect l="433" t="33151" r="2560" b="11011"/>
                          <a:stretch>
                            <a:fillRect/>
                          </a:stretch>
                        </pic:blipFill>
                        <pic:spPr bwMode="auto">
                          <a:xfrm>
                            <a:off x="0" y="0"/>
                            <a:ext cx="2600325" cy="1838325"/>
                          </a:xfrm>
                          <a:prstGeom prst="rect">
                            <a:avLst/>
                          </a:prstGeom>
                          <a:noFill/>
                          <a:ln>
                            <a:noFill/>
                          </a:ln>
                          <a:effectLst/>
                        </pic:spPr>
                      </pic:pic>
                    </a:graphicData>
                  </a:graphic>
                </wp:inline>
              </w:drawing>
            </w:r>
          </w:p>
        </w:tc>
        <w:tc>
          <w:tcPr>
            <w:tcW w:w="4261" w:type="dxa"/>
            <w:tcBorders>
              <w:left w:val="single" w:sz="4" w:space="0" w:color="auto"/>
            </w:tcBorders>
          </w:tcPr>
          <w:p w14:paraId="3FA3E6CF" w14:textId="6290DD12" w:rsidR="00000000" w:rsidRDefault="00EC5C2D">
            <w:pPr>
              <w:adjustRightInd w:val="0"/>
              <w:jc w:val="left"/>
              <w:textAlignment w:val="baseline"/>
              <w:rPr>
                <w:rFonts w:ascii="仿宋" w:eastAsia="仿宋" w:hAnsi="仿宋" w:cs="仿宋_GB2312" w:hint="eastAsia"/>
                <w:color w:val="000000"/>
                <w:sz w:val="32"/>
                <w:szCs w:val="32"/>
              </w:rPr>
            </w:pPr>
            <w:r>
              <w:rPr>
                <w:rFonts w:hint="eastAsia"/>
                <w:noProof/>
              </w:rPr>
              <w:drawing>
                <wp:inline distT="0" distB="0" distL="0" distR="0" wp14:anchorId="6DFDA276" wp14:editId="232521DD">
                  <wp:extent cx="2552700" cy="1876425"/>
                  <wp:effectExtent l="0" t="0" r="0" b="0"/>
                  <wp:docPr id="22" name="图片 20" descr="5de74d7e9166f0bfc7559e100d6c6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descr="5de74d7e9166f0bfc7559e100d6c61c"/>
                          <pic:cNvPicPr>
                            <a:picLocks noChangeAspect="1" noChangeArrowheads="1"/>
                          </pic:cNvPicPr>
                        </pic:nvPicPr>
                        <pic:blipFill>
                          <a:blip r:embed="rId31" cstate="print">
                            <a:extLst>
                              <a:ext uri="{28A0092B-C50C-407E-A947-70E740481C1C}">
                                <a14:useLocalDpi xmlns:a14="http://schemas.microsoft.com/office/drawing/2010/main" val="0"/>
                              </a:ext>
                            </a:extLst>
                          </a:blip>
                          <a:srcRect l="-674" t="41373"/>
                          <a:stretch>
                            <a:fillRect/>
                          </a:stretch>
                        </pic:blipFill>
                        <pic:spPr bwMode="auto">
                          <a:xfrm>
                            <a:off x="0" y="0"/>
                            <a:ext cx="2552700" cy="1876425"/>
                          </a:xfrm>
                          <a:prstGeom prst="rect">
                            <a:avLst/>
                          </a:prstGeom>
                          <a:noFill/>
                          <a:ln>
                            <a:noFill/>
                          </a:ln>
                        </pic:spPr>
                      </pic:pic>
                    </a:graphicData>
                  </a:graphic>
                </wp:inline>
              </w:drawing>
            </w:r>
          </w:p>
        </w:tc>
      </w:tr>
      <w:tr w:rsidR="00000000" w14:paraId="424A4030" w14:textId="77777777">
        <w:tc>
          <w:tcPr>
            <w:tcW w:w="4261" w:type="dxa"/>
            <w:tcBorders>
              <w:right w:val="single" w:sz="4" w:space="0" w:color="auto"/>
            </w:tcBorders>
          </w:tcPr>
          <w:p w14:paraId="0D1D86C3" w14:textId="78D7E289" w:rsidR="00000000" w:rsidRDefault="00EC5C2D">
            <w:pPr>
              <w:adjustRightInd w:val="0"/>
              <w:jc w:val="left"/>
              <w:textAlignment w:val="baseline"/>
              <w:rPr>
                <w:rFonts w:ascii="仿宋" w:eastAsia="仿宋" w:hAnsi="仿宋" w:cs="仿宋_GB2312" w:hint="eastAsia"/>
                <w:color w:val="000000"/>
                <w:sz w:val="32"/>
                <w:szCs w:val="32"/>
              </w:rPr>
            </w:pPr>
            <w:r>
              <w:rPr>
                <w:rFonts w:hint="eastAsia"/>
                <w:noProof/>
              </w:rPr>
              <w:drawing>
                <wp:inline distT="0" distB="0" distL="0" distR="0" wp14:anchorId="364E6ED8" wp14:editId="7E78BC2C">
                  <wp:extent cx="2628900" cy="2247900"/>
                  <wp:effectExtent l="0" t="0" r="0" b="0"/>
                  <wp:docPr id="23" name="图片 21" descr="46f87ec2e80e6321f9161df1ca519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descr="46f87ec2e80e6321f9161df1ca519e4"/>
                          <pic:cNvPicPr>
                            <a:picLocks noChangeAspect="1" noChangeArrowheads="1"/>
                          </pic:cNvPicPr>
                        </pic:nvPicPr>
                        <pic:blipFill>
                          <a:blip r:embed="rId32" cstate="print">
                            <a:extLst>
                              <a:ext uri="{28A0092B-C50C-407E-A947-70E740481C1C}">
                                <a14:useLocalDpi xmlns:a14="http://schemas.microsoft.com/office/drawing/2010/main" val="0"/>
                              </a:ext>
                            </a:extLst>
                          </a:blip>
                          <a:srcRect l="-31" t="27582" r="-931" b="15175"/>
                          <a:stretch>
                            <a:fillRect/>
                          </a:stretch>
                        </pic:blipFill>
                        <pic:spPr bwMode="auto">
                          <a:xfrm>
                            <a:off x="0" y="0"/>
                            <a:ext cx="2628900" cy="2247900"/>
                          </a:xfrm>
                          <a:prstGeom prst="rect">
                            <a:avLst/>
                          </a:prstGeom>
                          <a:noFill/>
                          <a:ln>
                            <a:noFill/>
                          </a:ln>
                          <a:effectLst/>
                        </pic:spPr>
                      </pic:pic>
                    </a:graphicData>
                  </a:graphic>
                </wp:inline>
              </w:drawing>
            </w:r>
          </w:p>
        </w:tc>
        <w:tc>
          <w:tcPr>
            <w:tcW w:w="4261" w:type="dxa"/>
            <w:tcBorders>
              <w:left w:val="single" w:sz="4" w:space="0" w:color="auto"/>
            </w:tcBorders>
          </w:tcPr>
          <w:p w14:paraId="40C78BC8" w14:textId="331601C7" w:rsidR="00000000" w:rsidRDefault="00EC5C2D">
            <w:pPr>
              <w:adjustRightInd w:val="0"/>
              <w:jc w:val="left"/>
              <w:textAlignment w:val="baseline"/>
              <w:rPr>
                <w:rFonts w:ascii="仿宋" w:eastAsia="仿宋" w:hAnsi="仿宋" w:cs="仿宋_GB2312" w:hint="eastAsia"/>
                <w:color w:val="000000"/>
                <w:sz w:val="32"/>
                <w:szCs w:val="32"/>
              </w:rPr>
            </w:pPr>
            <w:r>
              <w:rPr>
                <w:rFonts w:hint="eastAsia"/>
                <w:noProof/>
              </w:rPr>
              <w:drawing>
                <wp:inline distT="0" distB="0" distL="0" distR="0" wp14:anchorId="79FF368C" wp14:editId="72B8B573">
                  <wp:extent cx="2552700" cy="2286000"/>
                  <wp:effectExtent l="0" t="0" r="0" b="0"/>
                  <wp:docPr id="24" name="图片 22" descr="62e5e314bbdac6f2681ec8ef6e448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62e5e314bbdac6f2681ec8ef6e448e7"/>
                          <pic:cNvPicPr>
                            <a:picLocks noChangeAspect="1" noChangeArrowheads="1"/>
                          </pic:cNvPicPr>
                        </pic:nvPicPr>
                        <pic:blipFill>
                          <a:blip r:embed="rId33" cstate="print">
                            <a:extLst>
                              <a:ext uri="{28A0092B-C50C-407E-A947-70E740481C1C}">
                                <a14:useLocalDpi xmlns:a14="http://schemas.microsoft.com/office/drawing/2010/main" val="0"/>
                              </a:ext>
                            </a:extLst>
                          </a:blip>
                          <a:srcRect l="-31" t="24091" r="-31" b="17821"/>
                          <a:stretch>
                            <a:fillRect/>
                          </a:stretch>
                        </pic:blipFill>
                        <pic:spPr bwMode="auto">
                          <a:xfrm>
                            <a:off x="0" y="0"/>
                            <a:ext cx="2552700" cy="2286000"/>
                          </a:xfrm>
                          <a:prstGeom prst="rect">
                            <a:avLst/>
                          </a:prstGeom>
                          <a:noFill/>
                          <a:ln>
                            <a:noFill/>
                          </a:ln>
                        </pic:spPr>
                      </pic:pic>
                    </a:graphicData>
                  </a:graphic>
                </wp:inline>
              </w:drawing>
            </w:r>
          </w:p>
        </w:tc>
      </w:tr>
      <w:tr w:rsidR="00000000" w14:paraId="571CAC3E" w14:textId="77777777">
        <w:tc>
          <w:tcPr>
            <w:tcW w:w="4261" w:type="dxa"/>
            <w:tcBorders>
              <w:right w:val="single" w:sz="4" w:space="0" w:color="auto"/>
            </w:tcBorders>
          </w:tcPr>
          <w:p w14:paraId="358D44AF" w14:textId="07FBD8EE" w:rsidR="00000000" w:rsidRDefault="00EC5C2D">
            <w:pPr>
              <w:adjustRightInd w:val="0"/>
              <w:jc w:val="left"/>
              <w:textAlignment w:val="baseline"/>
              <w:rPr>
                <w:rFonts w:ascii="仿宋" w:eastAsia="仿宋" w:hAnsi="仿宋" w:cs="仿宋_GB2312" w:hint="eastAsia"/>
                <w:color w:val="000000"/>
                <w:sz w:val="32"/>
                <w:szCs w:val="32"/>
              </w:rPr>
            </w:pPr>
            <w:r>
              <w:rPr>
                <w:rFonts w:hint="eastAsia"/>
                <w:noProof/>
              </w:rPr>
              <w:drawing>
                <wp:inline distT="0" distB="0" distL="0" distR="0" wp14:anchorId="4EDC9025" wp14:editId="7ACC3AE2">
                  <wp:extent cx="2571750" cy="2457450"/>
                  <wp:effectExtent l="0" t="0" r="0" b="0"/>
                  <wp:docPr id="25" name="图片 23" descr="e64747ecaad7b57fa577b20310614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e64747ecaad7b57fa577b203106140d"/>
                          <pic:cNvPicPr>
                            <a:picLocks noChangeAspect="1" noChangeArrowheads="1"/>
                          </pic:cNvPicPr>
                        </pic:nvPicPr>
                        <pic:blipFill>
                          <a:blip r:embed="rId34" cstate="print">
                            <a:extLst>
                              <a:ext uri="{28A0092B-C50C-407E-A947-70E740481C1C}">
                                <a14:useLocalDpi xmlns:a14="http://schemas.microsoft.com/office/drawing/2010/main" val="0"/>
                              </a:ext>
                            </a:extLst>
                          </a:blip>
                          <a:srcRect l="-1439" t="21877" r="1077" b="13724"/>
                          <a:stretch>
                            <a:fillRect/>
                          </a:stretch>
                        </pic:blipFill>
                        <pic:spPr bwMode="auto">
                          <a:xfrm>
                            <a:off x="0" y="0"/>
                            <a:ext cx="2571750" cy="2457450"/>
                          </a:xfrm>
                          <a:prstGeom prst="rect">
                            <a:avLst/>
                          </a:prstGeom>
                          <a:noFill/>
                          <a:ln>
                            <a:noFill/>
                          </a:ln>
                          <a:effectLst/>
                        </pic:spPr>
                      </pic:pic>
                    </a:graphicData>
                  </a:graphic>
                </wp:inline>
              </w:drawing>
            </w:r>
          </w:p>
        </w:tc>
        <w:tc>
          <w:tcPr>
            <w:tcW w:w="4261" w:type="dxa"/>
            <w:tcBorders>
              <w:left w:val="single" w:sz="4" w:space="0" w:color="auto"/>
            </w:tcBorders>
          </w:tcPr>
          <w:p w14:paraId="0790BFD9" w14:textId="637F128C" w:rsidR="00000000" w:rsidRDefault="00EC5C2D">
            <w:pPr>
              <w:adjustRightInd w:val="0"/>
              <w:jc w:val="left"/>
              <w:textAlignment w:val="baseline"/>
              <w:rPr>
                <w:rFonts w:ascii="仿宋" w:eastAsia="仿宋" w:hAnsi="仿宋" w:cs="仿宋_GB2312" w:hint="eastAsia"/>
                <w:color w:val="000000"/>
                <w:sz w:val="32"/>
                <w:szCs w:val="32"/>
              </w:rPr>
            </w:pPr>
            <w:r>
              <w:rPr>
                <w:rFonts w:hint="eastAsia"/>
                <w:noProof/>
              </w:rPr>
              <w:drawing>
                <wp:inline distT="0" distB="0" distL="0" distR="0" wp14:anchorId="7E92BBDF" wp14:editId="46591B74">
                  <wp:extent cx="2571750" cy="2552700"/>
                  <wp:effectExtent l="0" t="0" r="0" b="0"/>
                  <wp:docPr id="26" name="图片 24" descr="17f8b8c6eb0f2bb934890e767976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descr="17f8b8c6eb0f2bb934890e767976980"/>
                          <pic:cNvPicPr>
                            <a:picLocks noChangeAspect="1" noChangeArrowheads="1"/>
                          </pic:cNvPicPr>
                        </pic:nvPicPr>
                        <pic:blipFill>
                          <a:blip r:embed="rId35" cstate="print">
                            <a:extLst>
                              <a:ext uri="{28A0092B-C50C-407E-A947-70E740481C1C}">
                                <a14:useLocalDpi xmlns:a14="http://schemas.microsoft.com/office/drawing/2010/main" val="0"/>
                              </a:ext>
                            </a:extLst>
                          </a:blip>
                          <a:srcRect l="-1157" t="28249" r="233" b="17999"/>
                          <a:stretch>
                            <a:fillRect/>
                          </a:stretch>
                        </pic:blipFill>
                        <pic:spPr bwMode="auto">
                          <a:xfrm>
                            <a:off x="0" y="0"/>
                            <a:ext cx="2571750" cy="2552700"/>
                          </a:xfrm>
                          <a:prstGeom prst="rect">
                            <a:avLst/>
                          </a:prstGeom>
                          <a:noFill/>
                          <a:ln>
                            <a:noFill/>
                          </a:ln>
                          <a:effectLst/>
                        </pic:spPr>
                      </pic:pic>
                    </a:graphicData>
                  </a:graphic>
                </wp:inline>
              </w:drawing>
            </w:r>
          </w:p>
        </w:tc>
      </w:tr>
      <w:tr w:rsidR="00000000" w14:paraId="1F0E4C32" w14:textId="77777777">
        <w:tc>
          <w:tcPr>
            <w:tcW w:w="8522" w:type="dxa"/>
            <w:gridSpan w:val="2"/>
          </w:tcPr>
          <w:p w14:paraId="02089A26" w14:textId="77777777" w:rsidR="00000000" w:rsidRDefault="00000000">
            <w:pPr>
              <w:adjustRightInd w:val="0"/>
              <w:jc w:val="center"/>
              <w:textAlignment w:val="baseline"/>
              <w:rPr>
                <w:rFonts w:ascii="仿宋" w:eastAsia="仿宋" w:hAnsi="仿宋" w:cs="仿宋_GB2312"/>
                <w:color w:val="000000"/>
                <w:sz w:val="32"/>
                <w:szCs w:val="32"/>
              </w:rPr>
            </w:pPr>
            <w:r>
              <w:rPr>
                <w:rFonts w:ascii="仿宋" w:eastAsia="仿宋" w:hAnsi="仿宋" w:cs="仿宋" w:hint="eastAsia"/>
                <w:color w:val="111111"/>
                <w:sz w:val="24"/>
                <w:szCs w:val="28"/>
                <w:shd w:val="clear" w:color="auto" w:fill="FFFFFF"/>
              </w:rPr>
              <w:t>图2 学生自编《依靠》舞曲</w:t>
            </w:r>
          </w:p>
        </w:tc>
      </w:tr>
    </w:tbl>
    <w:p w14:paraId="028DC9FA"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我院声乐教师钟华老师在课堂上讲述《依靠》，作为音乐人，要宣传时代正能量、讴歌时代楷模、做好时代宣传员、践行时代责任。钢琴教师常薰匀老师在课程思政赛课中，鉴赏歌曲《保卫黄河》鼓舞人心的力量，用音乐温暖人心，坚贞不屈，《依靠》就是传承中华民族众志成城、不畏艰险的精神流传。</w:t>
      </w:r>
    </w:p>
    <w:tbl>
      <w:tblPr>
        <w:tblW w:w="0" w:type="auto"/>
        <w:tblInd w:w="0" w:type="dxa"/>
        <w:tblLayout w:type="fixed"/>
        <w:tblLook w:val="0000" w:firstRow="0" w:lastRow="0" w:firstColumn="0" w:lastColumn="0" w:noHBand="0" w:noVBand="0"/>
      </w:tblPr>
      <w:tblGrid>
        <w:gridCol w:w="9164"/>
      </w:tblGrid>
      <w:tr w:rsidR="00000000" w14:paraId="11514A4D" w14:textId="77777777">
        <w:trPr>
          <w:trHeight w:val="4730"/>
        </w:trPr>
        <w:tc>
          <w:tcPr>
            <w:tcW w:w="9164" w:type="dxa"/>
          </w:tcPr>
          <w:p w14:paraId="148A1B98" w14:textId="2A881C4C" w:rsidR="00000000" w:rsidRDefault="00EC5C2D">
            <w:pPr>
              <w:adjustRightInd w:val="0"/>
              <w:jc w:val="center"/>
              <w:textAlignment w:val="baseline"/>
              <w:rPr>
                <w:rFonts w:ascii="仿宋" w:eastAsia="仿宋" w:hAnsi="仿宋" w:cs="仿宋_GB2312"/>
                <w:color w:val="000000"/>
                <w:sz w:val="32"/>
                <w:szCs w:val="32"/>
              </w:rPr>
            </w:pPr>
            <w:r>
              <w:rPr>
                <w:rFonts w:ascii="仿宋" w:eastAsia="仿宋" w:hAnsi="仿宋" w:cs="仿宋"/>
                <w:noProof/>
                <w:sz w:val="30"/>
                <w:szCs w:val="30"/>
              </w:rPr>
              <w:drawing>
                <wp:inline distT="0" distB="0" distL="0" distR="0" wp14:anchorId="5E3E5172" wp14:editId="56698E62">
                  <wp:extent cx="5734050" cy="3267075"/>
                  <wp:effectExtent l="0" t="0" r="0" b="0"/>
                  <wp:docPr id="27" name="图片 17" descr="625eadaa4cee51603bc0fb6bcf681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625eadaa4cee51603bc0fb6bcf681e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4050" cy="3267075"/>
                          </a:xfrm>
                          <a:prstGeom prst="rect">
                            <a:avLst/>
                          </a:prstGeom>
                          <a:noFill/>
                          <a:ln>
                            <a:noFill/>
                          </a:ln>
                          <a:effectLst/>
                        </pic:spPr>
                      </pic:pic>
                    </a:graphicData>
                  </a:graphic>
                </wp:inline>
              </w:drawing>
            </w:r>
          </w:p>
        </w:tc>
      </w:tr>
      <w:tr w:rsidR="00000000" w14:paraId="5D839B0D" w14:textId="77777777">
        <w:trPr>
          <w:trHeight w:val="320"/>
        </w:trPr>
        <w:tc>
          <w:tcPr>
            <w:tcW w:w="9164" w:type="dxa"/>
          </w:tcPr>
          <w:p w14:paraId="769C194D" w14:textId="77777777" w:rsidR="00000000" w:rsidRDefault="00000000">
            <w:pPr>
              <w:adjustRightInd w:val="0"/>
              <w:jc w:val="center"/>
              <w:textAlignment w:val="baseline"/>
              <w:rPr>
                <w:rFonts w:ascii="仿宋" w:eastAsia="仿宋" w:hAnsi="仿宋" w:cs="仿宋_GB2312"/>
                <w:color w:val="000000"/>
                <w:sz w:val="32"/>
                <w:szCs w:val="32"/>
              </w:rPr>
            </w:pPr>
            <w:r>
              <w:rPr>
                <w:rFonts w:ascii="仿宋" w:eastAsia="仿宋" w:hAnsi="仿宋" w:cs="仿宋" w:hint="eastAsia"/>
                <w:color w:val="111111"/>
                <w:sz w:val="24"/>
                <w:szCs w:val="28"/>
                <w:shd w:val="clear" w:color="auto" w:fill="FFFFFF"/>
              </w:rPr>
              <w:t>图3 《依靠》课堂教学</w:t>
            </w:r>
          </w:p>
        </w:tc>
      </w:tr>
    </w:tbl>
    <w:p w14:paraId="1CE03A23" w14:textId="77777777" w:rsidR="00000000" w:rsidRDefault="00000000">
      <w:pPr>
        <w:adjustRightInd w:val="0"/>
        <w:spacing w:line="560" w:lineRule="exact"/>
        <w:jc w:val="left"/>
        <w:textAlignment w:val="baseline"/>
        <w:rPr>
          <w:rFonts w:ascii="仿宋" w:eastAsia="仿宋" w:hAnsi="仿宋" w:cs="仿宋_GB2312"/>
          <w:color w:val="000000"/>
          <w:sz w:val="32"/>
          <w:szCs w:val="32"/>
        </w:rPr>
      </w:pPr>
    </w:p>
    <w:p w14:paraId="61230038" w14:textId="77777777" w:rsidR="00000000" w:rsidRDefault="00000000">
      <w:pPr>
        <w:adjustRightInd w:val="0"/>
        <w:spacing w:beforeLines="100" w:before="312"/>
        <w:ind w:firstLineChars="50" w:firstLine="16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文/图：</w:t>
      </w:r>
      <w:r>
        <w:rPr>
          <w:rFonts w:ascii="仿宋" w:eastAsia="仿宋" w:hAnsi="仿宋" w:cs="仿宋" w:hint="eastAsia"/>
          <w:sz w:val="30"/>
          <w:szCs w:val="30"/>
        </w:rPr>
        <w:t>罗焱霞</w:t>
      </w:r>
      <w:r>
        <w:rPr>
          <w:rFonts w:ascii="仿宋" w:eastAsia="仿宋" w:hAnsi="仿宋" w:hint="eastAsia"/>
          <w:sz w:val="32"/>
          <w:szCs w:val="32"/>
        </w:rPr>
        <w:t>（</w:t>
      </w:r>
      <w:r>
        <w:rPr>
          <w:rFonts w:ascii="仿宋" w:eastAsia="仿宋" w:hAnsi="仿宋" w:cs="仿宋" w:hint="eastAsia"/>
          <w:sz w:val="30"/>
          <w:szCs w:val="30"/>
        </w:rPr>
        <w:t>音乐舞蹈学院</w:t>
      </w:r>
      <w:r>
        <w:rPr>
          <w:rFonts w:ascii="仿宋" w:eastAsia="仿宋" w:hAnsi="仿宋" w:hint="eastAsia"/>
          <w:sz w:val="32"/>
          <w:szCs w:val="32"/>
        </w:rPr>
        <w:t>）</w:t>
      </w:r>
      <w:r>
        <w:rPr>
          <w:rFonts w:ascii="仿宋" w:eastAsia="仿宋" w:hAnsi="仿宋" w:cs="仿宋_GB2312" w:hint="eastAsia"/>
          <w:color w:val="000000"/>
          <w:sz w:val="32"/>
          <w:szCs w:val="32"/>
        </w:rPr>
        <w:t xml:space="preserve">           审核:肖才远</w:t>
      </w:r>
    </w:p>
    <w:p w14:paraId="16CC4454" w14:textId="77777777" w:rsidR="00000000" w:rsidRDefault="00000000">
      <w:pPr>
        <w:pStyle w:val="af2"/>
        <w:spacing w:beforeLines="100" w:before="312" w:afterLines="50" w:after="156" w:line="720" w:lineRule="exact"/>
        <w:ind w:firstLineChars="100" w:firstLine="440"/>
        <w:outlineLvl w:val="0"/>
        <w:rPr>
          <w:rFonts w:ascii="黑体" w:eastAsia="黑体" w:hAnsi="黑体" w:cs="黑体"/>
          <w:sz w:val="36"/>
          <w:szCs w:val="36"/>
        </w:rPr>
      </w:pPr>
      <w:r>
        <w:br w:type="page"/>
      </w:r>
      <w:r>
        <w:rPr>
          <w:rFonts w:ascii="黑体" w:eastAsia="黑体" w:hAnsi="黑体" w:cs="黑体"/>
        </w:rPr>
        <w:t>2022届本科毕业论文（设计）线上答辩督查</w:t>
      </w:r>
    </w:p>
    <w:p w14:paraId="35661824"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本科生毕业答辩不仅是人才培养的重要环节，更是毕业生离校前的最后一堂育人课。按照“分层分类、线上线下、实质等效”的原则，为做好疫情期间毕业生教学管理工作，督促答辩环节组织管理的规范性，强化人才培养最后环节标准、质量双不降，我校教务处连续下发《关于开展2022届本科毕业设计（论文）答辩工作专项督查的通知》《2022年春季学期线上教学质量监控工作方案》等文件，并就疫情期间的答辩组织工作开展专项督查。</w:t>
      </w:r>
    </w:p>
    <w:tbl>
      <w:tblPr>
        <w:tblW w:w="9403" w:type="dxa"/>
        <w:tblInd w:w="0" w:type="dxa"/>
        <w:tblLayout w:type="fixed"/>
        <w:tblLook w:val="0000" w:firstRow="0" w:lastRow="0" w:firstColumn="0" w:lastColumn="0" w:noHBand="0" w:noVBand="0"/>
      </w:tblPr>
      <w:tblGrid>
        <w:gridCol w:w="2350"/>
        <w:gridCol w:w="2351"/>
        <w:gridCol w:w="2351"/>
        <w:gridCol w:w="2351"/>
      </w:tblGrid>
      <w:tr w:rsidR="00000000" w14:paraId="4EFCF853" w14:textId="77777777">
        <w:trPr>
          <w:trHeight w:val="1603"/>
        </w:trPr>
        <w:tc>
          <w:tcPr>
            <w:tcW w:w="4701" w:type="dxa"/>
            <w:gridSpan w:val="2"/>
          </w:tcPr>
          <w:p w14:paraId="28B8FDD0" w14:textId="1D0CFCAD" w:rsidR="00000000" w:rsidRDefault="00EC5C2D">
            <w:pPr>
              <w:jc w:val="center"/>
              <w:rPr>
                <w:rFonts w:ascii="宋体" w:hAnsi="宋体"/>
                <w:sz w:val="24"/>
              </w:rPr>
            </w:pPr>
            <w:r>
              <w:rPr>
                <w:rFonts w:ascii="宋体" w:hAnsi="宋体"/>
                <w:noProof/>
                <w:sz w:val="24"/>
                <w:lang w:val="en-US" w:eastAsia="zh-CN"/>
              </w:rPr>
              <w:drawing>
                <wp:inline distT="0" distB="0" distL="0" distR="0" wp14:anchorId="17C770F0" wp14:editId="40F89F88">
                  <wp:extent cx="2867025" cy="1381125"/>
                  <wp:effectExtent l="0" t="0" r="0" b="0"/>
                  <wp:docPr id="28" name="图片 7" descr="H:\邵阳学院\质量监控\0邵阳学院本科毕业论文（设计）\2022届本科毕业论文（设计）\答辩督导照片\督导毕业设计及线上教学\mmexport1651980678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H:\邵阳学院\质量监控\0邵阳学院本科毕业论文（设计）\2022届本科毕业论文（设计）\答辩督导照片\督导毕业设计及线上教学\mmexport165198067862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67025" cy="1381125"/>
                          </a:xfrm>
                          <a:prstGeom prst="rect">
                            <a:avLst/>
                          </a:prstGeom>
                          <a:noFill/>
                          <a:ln>
                            <a:noFill/>
                          </a:ln>
                        </pic:spPr>
                      </pic:pic>
                    </a:graphicData>
                  </a:graphic>
                </wp:inline>
              </w:drawing>
            </w:r>
          </w:p>
        </w:tc>
        <w:tc>
          <w:tcPr>
            <w:tcW w:w="4702" w:type="dxa"/>
            <w:gridSpan w:val="2"/>
          </w:tcPr>
          <w:p w14:paraId="5BEDDB25" w14:textId="06D8EDC7" w:rsidR="00000000" w:rsidRDefault="00EC5C2D">
            <w:pPr>
              <w:jc w:val="center"/>
              <w:rPr>
                <w:rFonts w:ascii="宋体" w:hAnsi="宋体"/>
                <w:sz w:val="24"/>
              </w:rPr>
            </w:pPr>
            <w:r>
              <w:rPr>
                <w:rFonts w:ascii="宋体" w:hAnsi="宋体"/>
                <w:noProof/>
                <w:sz w:val="24"/>
                <w:lang w:val="en-US" w:eastAsia="zh-CN"/>
              </w:rPr>
              <w:drawing>
                <wp:inline distT="0" distB="0" distL="0" distR="0" wp14:anchorId="59445797" wp14:editId="3FE6730F">
                  <wp:extent cx="2828925" cy="1295400"/>
                  <wp:effectExtent l="0" t="0" r="0" b="0"/>
                  <wp:docPr id="29" name="图片 12" descr="C:\Users\ADMINI~1\AppData\Local\Temp\16521130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C:\Users\ADMINI~1\AppData\Local\Temp\1652113017(1).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28925" cy="1295400"/>
                          </a:xfrm>
                          <a:prstGeom prst="rect">
                            <a:avLst/>
                          </a:prstGeom>
                          <a:noFill/>
                          <a:ln>
                            <a:noFill/>
                          </a:ln>
                        </pic:spPr>
                      </pic:pic>
                    </a:graphicData>
                  </a:graphic>
                </wp:inline>
              </w:drawing>
            </w:r>
          </w:p>
        </w:tc>
      </w:tr>
      <w:tr w:rsidR="00000000" w14:paraId="69672BF4" w14:textId="77777777">
        <w:trPr>
          <w:trHeight w:val="233"/>
        </w:trPr>
        <w:tc>
          <w:tcPr>
            <w:tcW w:w="4701" w:type="dxa"/>
            <w:gridSpan w:val="2"/>
          </w:tcPr>
          <w:p w14:paraId="59CF78D8" w14:textId="77777777" w:rsidR="00000000" w:rsidRDefault="00000000">
            <w:pPr>
              <w:jc w:val="center"/>
              <w:rPr>
                <w:rFonts w:ascii="宋体" w:hAnsi="宋体"/>
                <w:sz w:val="24"/>
              </w:rPr>
            </w:pPr>
            <w:r>
              <w:rPr>
                <w:rFonts w:ascii="宋体" w:hAnsi="宋体" w:hint="eastAsia"/>
                <w:sz w:val="24"/>
              </w:rPr>
              <w:t>（a）法商学院</w:t>
            </w:r>
          </w:p>
        </w:tc>
        <w:tc>
          <w:tcPr>
            <w:tcW w:w="4702" w:type="dxa"/>
            <w:gridSpan w:val="2"/>
          </w:tcPr>
          <w:p w14:paraId="075BD781" w14:textId="77777777" w:rsidR="00000000" w:rsidRDefault="00000000">
            <w:pPr>
              <w:jc w:val="center"/>
              <w:rPr>
                <w:rFonts w:ascii="宋体" w:hAnsi="宋体"/>
                <w:sz w:val="24"/>
              </w:rPr>
            </w:pPr>
            <w:r>
              <w:rPr>
                <w:rFonts w:ascii="宋体" w:hAnsi="宋体" w:hint="eastAsia"/>
                <w:sz w:val="24"/>
              </w:rPr>
              <w:t>（b）理学院（师范学院）</w:t>
            </w:r>
          </w:p>
        </w:tc>
      </w:tr>
      <w:tr w:rsidR="00000000" w14:paraId="28C9EB9F" w14:textId="77777777">
        <w:trPr>
          <w:trHeight w:val="1822"/>
        </w:trPr>
        <w:tc>
          <w:tcPr>
            <w:tcW w:w="4701" w:type="dxa"/>
            <w:gridSpan w:val="2"/>
          </w:tcPr>
          <w:p w14:paraId="360E2368" w14:textId="58466D54" w:rsidR="00000000" w:rsidRDefault="00EC5C2D">
            <w:pPr>
              <w:jc w:val="center"/>
              <w:rPr>
                <w:rFonts w:ascii="宋体" w:hAnsi="宋体"/>
                <w:sz w:val="24"/>
              </w:rPr>
            </w:pPr>
            <w:r>
              <w:rPr>
                <w:rFonts w:ascii="宋体" w:hAnsi="宋体"/>
                <w:noProof/>
                <w:sz w:val="24"/>
                <w:lang w:val="en-US" w:eastAsia="zh-CN"/>
              </w:rPr>
              <w:drawing>
                <wp:inline distT="0" distB="0" distL="0" distR="0" wp14:anchorId="2DE122BC" wp14:editId="3E68DF2C">
                  <wp:extent cx="2867025" cy="1485900"/>
                  <wp:effectExtent l="0" t="0" r="0" b="0"/>
                  <wp:docPr id="30" name="图片 1" descr="b53f369ad2e563a49e0abec57d57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b53f369ad2e563a49e0abec57d5724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67025" cy="1485900"/>
                          </a:xfrm>
                          <a:prstGeom prst="rect">
                            <a:avLst/>
                          </a:prstGeom>
                          <a:noFill/>
                          <a:ln>
                            <a:noFill/>
                          </a:ln>
                        </pic:spPr>
                      </pic:pic>
                    </a:graphicData>
                  </a:graphic>
                </wp:inline>
              </w:drawing>
            </w:r>
          </w:p>
        </w:tc>
        <w:tc>
          <w:tcPr>
            <w:tcW w:w="4702" w:type="dxa"/>
            <w:gridSpan w:val="2"/>
          </w:tcPr>
          <w:p w14:paraId="5771189C" w14:textId="1BBAF9D3" w:rsidR="00000000" w:rsidRDefault="00EC5C2D">
            <w:pPr>
              <w:jc w:val="center"/>
              <w:rPr>
                <w:rFonts w:ascii="宋体" w:hAnsi="宋体"/>
                <w:sz w:val="24"/>
              </w:rPr>
            </w:pPr>
            <w:r>
              <w:rPr>
                <w:rFonts w:ascii="宋体" w:hAnsi="宋体"/>
                <w:noProof/>
                <w:sz w:val="24"/>
                <w:lang w:val="en-US" w:eastAsia="zh-CN"/>
              </w:rPr>
              <w:drawing>
                <wp:inline distT="0" distB="0" distL="0" distR="0" wp14:anchorId="30FE48D6" wp14:editId="7FE1FD2F">
                  <wp:extent cx="2828925" cy="1457325"/>
                  <wp:effectExtent l="0" t="0" r="0" b="0"/>
                  <wp:docPr id="31" name="图片 11" descr="C:\Users\ADMINI~1\AppData\Local\Temp\WeChat Files\a20e6a117ee43d5c6cecb761ca33e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C:\Users\ADMINI~1\AppData\Local\Temp\WeChat Files\a20e6a117ee43d5c6cecb761ca33eb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28925" cy="1457325"/>
                          </a:xfrm>
                          <a:prstGeom prst="rect">
                            <a:avLst/>
                          </a:prstGeom>
                          <a:noFill/>
                          <a:ln>
                            <a:noFill/>
                          </a:ln>
                        </pic:spPr>
                      </pic:pic>
                    </a:graphicData>
                  </a:graphic>
                </wp:inline>
              </w:drawing>
            </w:r>
          </w:p>
        </w:tc>
      </w:tr>
      <w:tr w:rsidR="00000000" w14:paraId="3E217D81" w14:textId="77777777">
        <w:trPr>
          <w:trHeight w:val="233"/>
        </w:trPr>
        <w:tc>
          <w:tcPr>
            <w:tcW w:w="4701" w:type="dxa"/>
            <w:gridSpan w:val="2"/>
          </w:tcPr>
          <w:p w14:paraId="6560E928" w14:textId="77777777" w:rsidR="00000000" w:rsidRDefault="00000000">
            <w:pPr>
              <w:jc w:val="center"/>
              <w:rPr>
                <w:rFonts w:ascii="宋体" w:hAnsi="宋体"/>
                <w:sz w:val="24"/>
              </w:rPr>
            </w:pPr>
            <w:r>
              <w:rPr>
                <w:rFonts w:ascii="宋体" w:hAnsi="宋体" w:hint="eastAsia"/>
                <w:sz w:val="24"/>
              </w:rPr>
              <w:t>（c）医学技术学院</w:t>
            </w:r>
          </w:p>
        </w:tc>
        <w:tc>
          <w:tcPr>
            <w:tcW w:w="4702" w:type="dxa"/>
            <w:gridSpan w:val="2"/>
          </w:tcPr>
          <w:p w14:paraId="51DD9ECA" w14:textId="77777777" w:rsidR="00000000" w:rsidRDefault="00000000">
            <w:pPr>
              <w:jc w:val="center"/>
              <w:rPr>
                <w:rFonts w:ascii="宋体" w:hAnsi="宋体"/>
                <w:sz w:val="24"/>
              </w:rPr>
            </w:pPr>
            <w:r>
              <w:rPr>
                <w:rFonts w:ascii="宋体" w:hAnsi="宋体" w:hint="eastAsia"/>
                <w:sz w:val="24"/>
              </w:rPr>
              <w:t>（d）马克思主义学院</w:t>
            </w:r>
          </w:p>
        </w:tc>
      </w:tr>
      <w:tr w:rsidR="00000000" w14:paraId="64D35269" w14:textId="77777777">
        <w:trPr>
          <w:trHeight w:val="1893"/>
        </w:trPr>
        <w:tc>
          <w:tcPr>
            <w:tcW w:w="2350" w:type="dxa"/>
          </w:tcPr>
          <w:p w14:paraId="25D89AB4" w14:textId="3C070593" w:rsidR="00000000" w:rsidRDefault="00EC5C2D">
            <w:pPr>
              <w:jc w:val="center"/>
              <w:rPr>
                <w:rFonts w:ascii="宋体" w:hAnsi="宋体"/>
                <w:sz w:val="24"/>
              </w:rPr>
            </w:pPr>
            <w:r>
              <w:rPr>
                <w:rFonts w:ascii="宋体" w:hAnsi="宋体"/>
                <w:noProof/>
                <w:sz w:val="24"/>
                <w:lang w:val="en-US" w:eastAsia="zh-CN"/>
              </w:rPr>
              <w:drawing>
                <wp:inline distT="0" distB="0" distL="0" distR="0" wp14:anchorId="263CF89C" wp14:editId="5ED8BE3D">
                  <wp:extent cx="1266825" cy="1647825"/>
                  <wp:effectExtent l="0" t="0" r="0" b="0"/>
                  <wp:docPr id="32" name="图片 10" descr="H:\邵阳学院\质量监控\0邵阳学院本科毕业论文（设计）\2022届本科毕业论文（设计）\答辩督导照片\督导毕业设计及线上教学\mmexport1651980617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H:\邵阳学院\质量监控\0邵阳学院本科毕业论文（设计）\2022届本科毕业论文（设计）\答辩督导照片\督导毕业设计及线上教学\mmexport165198061790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66825" cy="1647825"/>
                          </a:xfrm>
                          <a:prstGeom prst="rect">
                            <a:avLst/>
                          </a:prstGeom>
                          <a:noFill/>
                          <a:ln>
                            <a:noFill/>
                          </a:ln>
                        </pic:spPr>
                      </pic:pic>
                    </a:graphicData>
                  </a:graphic>
                </wp:inline>
              </w:drawing>
            </w:r>
          </w:p>
        </w:tc>
        <w:tc>
          <w:tcPr>
            <w:tcW w:w="2351" w:type="dxa"/>
          </w:tcPr>
          <w:p w14:paraId="01B3A0E5" w14:textId="06AA5915" w:rsidR="00000000" w:rsidRDefault="00EC5C2D">
            <w:pPr>
              <w:jc w:val="center"/>
              <w:rPr>
                <w:rFonts w:ascii="宋体" w:hAnsi="宋体"/>
                <w:sz w:val="24"/>
              </w:rPr>
            </w:pPr>
            <w:r>
              <w:rPr>
                <w:rFonts w:ascii="宋体" w:hAnsi="宋体"/>
                <w:noProof/>
                <w:sz w:val="24"/>
                <w:lang w:val="en-US" w:eastAsia="zh-CN"/>
              </w:rPr>
              <w:drawing>
                <wp:inline distT="0" distB="0" distL="0" distR="0" wp14:anchorId="0C1A3B5D" wp14:editId="5625E40B">
                  <wp:extent cx="1314450" cy="1628775"/>
                  <wp:effectExtent l="0" t="0" r="0" b="0"/>
                  <wp:docPr id="33" name="图片 5" descr="H:\邵阳学院\质量监控\0邵阳学院本科毕业论文（设计）\2022届本科毕业论文（设计）\答辩督导照片\督导毕业设计及线上教学\mmexport1651981025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H:\邵阳学院\质量监控\0邵阳学院本科毕业论文（设计）\2022届本科毕业论文（设计）\答辩督导照片\督导毕业设计及线上教学\mmexport165198102561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14450" cy="1628775"/>
                          </a:xfrm>
                          <a:prstGeom prst="rect">
                            <a:avLst/>
                          </a:prstGeom>
                          <a:noFill/>
                          <a:ln>
                            <a:noFill/>
                          </a:ln>
                        </pic:spPr>
                      </pic:pic>
                    </a:graphicData>
                  </a:graphic>
                </wp:inline>
              </w:drawing>
            </w:r>
          </w:p>
        </w:tc>
        <w:tc>
          <w:tcPr>
            <w:tcW w:w="2351" w:type="dxa"/>
          </w:tcPr>
          <w:p w14:paraId="633018D4" w14:textId="496794C8" w:rsidR="00000000" w:rsidRDefault="00EC5C2D">
            <w:pPr>
              <w:jc w:val="center"/>
              <w:rPr>
                <w:rFonts w:ascii="宋体" w:hAnsi="宋体"/>
                <w:sz w:val="24"/>
              </w:rPr>
            </w:pPr>
            <w:r>
              <w:rPr>
                <w:rFonts w:ascii="宋体" w:hAnsi="宋体"/>
                <w:noProof/>
                <w:sz w:val="24"/>
                <w:lang w:val="en-US" w:eastAsia="zh-CN"/>
              </w:rPr>
              <w:drawing>
                <wp:inline distT="0" distB="0" distL="0" distR="0" wp14:anchorId="65640539" wp14:editId="6600D7E7">
                  <wp:extent cx="1362075" cy="1666875"/>
                  <wp:effectExtent l="0" t="0" r="0" b="0"/>
                  <wp:docPr id="34" name="图片 15" descr="C:\Users\ADMINI~1\AppData\Local\Temp\WeChat Files\17e9b0a6582f9ec2238c4d13077b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C:\Users\ADMINI~1\AppData\Local\Temp\WeChat Files\17e9b0a6582f9ec2238c4d13077b36e.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62075" cy="1666875"/>
                          </a:xfrm>
                          <a:prstGeom prst="rect">
                            <a:avLst/>
                          </a:prstGeom>
                          <a:noFill/>
                          <a:ln>
                            <a:noFill/>
                          </a:ln>
                        </pic:spPr>
                      </pic:pic>
                    </a:graphicData>
                  </a:graphic>
                </wp:inline>
              </w:drawing>
            </w:r>
          </w:p>
        </w:tc>
        <w:tc>
          <w:tcPr>
            <w:tcW w:w="2351" w:type="dxa"/>
          </w:tcPr>
          <w:p w14:paraId="47355A3B" w14:textId="744D25A2" w:rsidR="00000000" w:rsidRDefault="00EC5C2D">
            <w:pPr>
              <w:jc w:val="center"/>
              <w:rPr>
                <w:rFonts w:ascii="宋体" w:hAnsi="宋体"/>
                <w:sz w:val="24"/>
              </w:rPr>
            </w:pPr>
            <w:r>
              <w:rPr>
                <w:rFonts w:ascii="宋体" w:hAnsi="宋体"/>
                <w:noProof/>
                <w:sz w:val="24"/>
                <w:lang w:val="en-US" w:eastAsia="zh-CN"/>
              </w:rPr>
              <w:drawing>
                <wp:inline distT="0" distB="0" distL="0" distR="0" wp14:anchorId="49293C84" wp14:editId="05504AAB">
                  <wp:extent cx="1190625" cy="1704975"/>
                  <wp:effectExtent l="0" t="0" r="0" b="0"/>
                  <wp:docPr id="35" name="图片 14" descr="C:\Users\ADMINI~1\AppData\Local\Temp\WeChat Files\55ddf55126647343aa65dd47357c8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C:\Users\ADMINI~1\AppData\Local\Temp\WeChat Files\55ddf55126647343aa65dd47357c8ca.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90625" cy="1704975"/>
                          </a:xfrm>
                          <a:prstGeom prst="rect">
                            <a:avLst/>
                          </a:prstGeom>
                          <a:noFill/>
                          <a:ln>
                            <a:noFill/>
                          </a:ln>
                        </pic:spPr>
                      </pic:pic>
                    </a:graphicData>
                  </a:graphic>
                </wp:inline>
              </w:drawing>
            </w:r>
          </w:p>
        </w:tc>
      </w:tr>
      <w:tr w:rsidR="00000000" w14:paraId="0FA976DD" w14:textId="77777777">
        <w:trPr>
          <w:trHeight w:val="253"/>
        </w:trPr>
        <w:tc>
          <w:tcPr>
            <w:tcW w:w="2350" w:type="dxa"/>
          </w:tcPr>
          <w:p w14:paraId="1A0D8334" w14:textId="77777777" w:rsidR="00000000" w:rsidRDefault="00000000">
            <w:pPr>
              <w:jc w:val="center"/>
              <w:rPr>
                <w:rFonts w:ascii="宋体" w:hAnsi="宋体"/>
                <w:sz w:val="24"/>
              </w:rPr>
            </w:pPr>
            <w:r>
              <w:rPr>
                <w:rFonts w:ascii="宋体" w:hAnsi="宋体" w:hint="eastAsia"/>
                <w:sz w:val="24"/>
              </w:rPr>
              <w:t>（e）外国语学院</w:t>
            </w:r>
          </w:p>
        </w:tc>
        <w:tc>
          <w:tcPr>
            <w:tcW w:w="2351" w:type="dxa"/>
          </w:tcPr>
          <w:p w14:paraId="136F1B70" w14:textId="77777777" w:rsidR="00000000" w:rsidRDefault="00000000">
            <w:pPr>
              <w:jc w:val="center"/>
              <w:rPr>
                <w:rFonts w:ascii="宋体" w:hAnsi="宋体"/>
                <w:sz w:val="24"/>
              </w:rPr>
            </w:pPr>
            <w:r>
              <w:rPr>
                <w:rFonts w:ascii="宋体" w:hAnsi="宋体" w:hint="eastAsia"/>
                <w:sz w:val="24"/>
              </w:rPr>
              <w:t>（f）电气工程学院</w:t>
            </w:r>
          </w:p>
        </w:tc>
        <w:tc>
          <w:tcPr>
            <w:tcW w:w="2351" w:type="dxa"/>
          </w:tcPr>
          <w:p w14:paraId="287C5E59" w14:textId="77777777" w:rsidR="00000000" w:rsidRDefault="00000000">
            <w:pPr>
              <w:jc w:val="center"/>
              <w:rPr>
                <w:rFonts w:ascii="宋体" w:hAnsi="宋体"/>
                <w:sz w:val="24"/>
              </w:rPr>
            </w:pPr>
            <w:r>
              <w:rPr>
                <w:rFonts w:ascii="宋体" w:hAnsi="宋体" w:hint="eastAsia"/>
                <w:sz w:val="24"/>
              </w:rPr>
              <w:t>（g）文学院</w:t>
            </w:r>
          </w:p>
        </w:tc>
        <w:tc>
          <w:tcPr>
            <w:tcW w:w="2351" w:type="dxa"/>
          </w:tcPr>
          <w:p w14:paraId="463C3AD2" w14:textId="77777777" w:rsidR="00000000" w:rsidRDefault="00000000">
            <w:pPr>
              <w:jc w:val="center"/>
              <w:rPr>
                <w:rFonts w:ascii="宋体" w:hAnsi="宋体"/>
                <w:sz w:val="24"/>
              </w:rPr>
            </w:pPr>
            <w:r>
              <w:rPr>
                <w:rFonts w:ascii="宋体" w:hAnsi="宋体" w:hint="eastAsia"/>
                <w:sz w:val="24"/>
              </w:rPr>
              <w:t>（h）护理学院</w:t>
            </w:r>
          </w:p>
        </w:tc>
      </w:tr>
      <w:tr w:rsidR="00000000" w14:paraId="3B22F073" w14:textId="77777777">
        <w:trPr>
          <w:trHeight w:val="314"/>
        </w:trPr>
        <w:tc>
          <w:tcPr>
            <w:tcW w:w="9403" w:type="dxa"/>
            <w:gridSpan w:val="4"/>
          </w:tcPr>
          <w:p w14:paraId="7341B753" w14:textId="77777777" w:rsidR="00000000" w:rsidRDefault="00000000">
            <w:pPr>
              <w:spacing w:line="440" w:lineRule="exact"/>
              <w:jc w:val="center"/>
              <w:rPr>
                <w:rFonts w:ascii="宋体" w:hAnsi="宋体"/>
                <w:sz w:val="24"/>
              </w:rPr>
            </w:pPr>
            <w:r>
              <w:rPr>
                <w:rFonts w:ascii="宋体" w:hAnsi="宋体" w:hint="eastAsia"/>
                <w:sz w:val="24"/>
              </w:rPr>
              <w:t>图1 第一阶段：师生开展线上答辩</w:t>
            </w:r>
          </w:p>
        </w:tc>
      </w:tr>
    </w:tbl>
    <w:p w14:paraId="466F4B03"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4月28日至5月10日，在教务处组织协调下，我校教学督导团根据各学院毕业答辩工作安排和督导专家组分工，通过直接参与、在线抽查、视频回放等多种形式，共走访了15个学院44个专业的181场毕业设计（论文）线下或线上答辩现场，对各专业毕业答辩环节的组织管理、现场环境、答辩过程进行了认真地督查，并将继续对2个尚未启动答辩工作的二级学院及各学院的二次答辩或公开答辩等近60场次的答辩现场持续督查。</w:t>
      </w:r>
    </w:p>
    <w:tbl>
      <w:tblPr>
        <w:tblW w:w="0" w:type="auto"/>
        <w:jc w:val="center"/>
        <w:tblInd w:w="0" w:type="dxa"/>
        <w:tblLook w:val="0000" w:firstRow="0" w:lastRow="0" w:firstColumn="0" w:lastColumn="0" w:noHBand="0" w:noVBand="0"/>
      </w:tblPr>
      <w:tblGrid>
        <w:gridCol w:w="4330"/>
        <w:gridCol w:w="4290"/>
      </w:tblGrid>
      <w:tr w:rsidR="00000000" w14:paraId="5B6D9649" w14:textId="77777777">
        <w:trPr>
          <w:trHeight w:val="1345"/>
          <w:jc w:val="center"/>
        </w:trPr>
        <w:tc>
          <w:tcPr>
            <w:tcW w:w="4330" w:type="dxa"/>
          </w:tcPr>
          <w:p w14:paraId="369D86C2" w14:textId="78A141E6" w:rsidR="00000000" w:rsidRDefault="00EC5C2D">
            <w:pPr>
              <w:jc w:val="center"/>
              <w:rPr>
                <w:rFonts w:ascii="宋体" w:hAnsi="宋体"/>
                <w:sz w:val="24"/>
              </w:rPr>
            </w:pPr>
            <w:r>
              <w:rPr>
                <w:rFonts w:ascii="宋体" w:hAnsi="宋体"/>
                <w:noProof/>
                <w:sz w:val="24"/>
                <w:lang w:val="en-US" w:eastAsia="zh-CN"/>
              </w:rPr>
              <w:drawing>
                <wp:inline distT="0" distB="0" distL="0" distR="0" wp14:anchorId="4E036181" wp14:editId="5C991AAD">
                  <wp:extent cx="2609850" cy="1409700"/>
                  <wp:effectExtent l="0" t="0" r="0" b="0"/>
                  <wp:docPr id="36" name="图片 3" descr="H:\邵阳学院\质量监控\0邵阳学院本科毕业论文（设计）\2022届本科毕业论文（设计）\答辩督导照片\督导毕业设计及线上教学\mmexport165198054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H:\邵阳学院\质量监控\0邵阳学院本科毕业论文（设计）\2022届本科毕业论文（设计）\答辩督导照片\督导毕业设计及线上教学\mmexport165198054004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flipH="1">
                            <a:off x="0" y="0"/>
                            <a:ext cx="2609850" cy="1409700"/>
                          </a:xfrm>
                          <a:prstGeom prst="rect">
                            <a:avLst/>
                          </a:prstGeom>
                          <a:noFill/>
                          <a:ln>
                            <a:noFill/>
                          </a:ln>
                        </pic:spPr>
                      </pic:pic>
                    </a:graphicData>
                  </a:graphic>
                </wp:inline>
              </w:drawing>
            </w:r>
          </w:p>
        </w:tc>
        <w:tc>
          <w:tcPr>
            <w:tcW w:w="4290" w:type="dxa"/>
          </w:tcPr>
          <w:p w14:paraId="5447A40E" w14:textId="363F23B2" w:rsidR="00000000" w:rsidRDefault="00EC5C2D">
            <w:pPr>
              <w:jc w:val="center"/>
              <w:rPr>
                <w:rFonts w:ascii="宋体" w:hAnsi="宋体"/>
                <w:sz w:val="24"/>
              </w:rPr>
            </w:pPr>
            <w:r>
              <w:rPr>
                <w:rFonts w:ascii="宋体" w:hAnsi="宋体"/>
                <w:noProof/>
                <w:sz w:val="24"/>
                <w:lang w:val="en-US" w:eastAsia="zh-CN"/>
              </w:rPr>
              <w:drawing>
                <wp:inline distT="0" distB="0" distL="0" distR="0" wp14:anchorId="72C06BA0" wp14:editId="0B75836A">
                  <wp:extent cx="2495550" cy="1514475"/>
                  <wp:effectExtent l="0" t="0" r="0" b="0"/>
                  <wp:docPr id="37" name="图片 2" descr="H:\邵阳学院\质量监控\0邵阳学院本科毕业论文（设计）\2022届本科毕业论文（设计）\答辩督导照片\督导毕业设计及线上教学\mmexport1651980497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H:\邵阳学院\质量监控\0邵阳学院本科毕业论文（设计）\2022届本科毕业论文（设计）\答辩督导照片\督导毕业设计及线上教学\mmexport165198049796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95550" cy="1514475"/>
                          </a:xfrm>
                          <a:prstGeom prst="rect">
                            <a:avLst/>
                          </a:prstGeom>
                          <a:noFill/>
                          <a:ln>
                            <a:noFill/>
                          </a:ln>
                        </pic:spPr>
                      </pic:pic>
                    </a:graphicData>
                  </a:graphic>
                </wp:inline>
              </w:drawing>
            </w:r>
          </w:p>
        </w:tc>
      </w:tr>
      <w:tr w:rsidR="00000000" w14:paraId="262D3FCC" w14:textId="77777777">
        <w:trPr>
          <w:trHeight w:val="459"/>
          <w:jc w:val="center"/>
        </w:trPr>
        <w:tc>
          <w:tcPr>
            <w:tcW w:w="4330" w:type="dxa"/>
          </w:tcPr>
          <w:p w14:paraId="162B4943" w14:textId="77777777" w:rsidR="00000000" w:rsidRDefault="00000000">
            <w:pPr>
              <w:jc w:val="center"/>
              <w:rPr>
                <w:rFonts w:ascii="宋体" w:hAnsi="宋体"/>
                <w:sz w:val="24"/>
              </w:rPr>
            </w:pPr>
            <w:r>
              <w:rPr>
                <w:rFonts w:ascii="宋体" w:hAnsi="宋体" w:hint="eastAsia"/>
                <w:sz w:val="24"/>
              </w:rPr>
              <w:t>（a）体育学院</w:t>
            </w:r>
          </w:p>
        </w:tc>
        <w:tc>
          <w:tcPr>
            <w:tcW w:w="4290" w:type="dxa"/>
          </w:tcPr>
          <w:p w14:paraId="15A6418B" w14:textId="77777777" w:rsidR="00000000" w:rsidRDefault="00000000">
            <w:pPr>
              <w:jc w:val="center"/>
              <w:rPr>
                <w:rFonts w:ascii="宋体" w:hAnsi="宋体"/>
                <w:sz w:val="24"/>
              </w:rPr>
            </w:pPr>
            <w:r>
              <w:rPr>
                <w:rFonts w:ascii="宋体" w:hAnsi="宋体" w:hint="eastAsia"/>
                <w:sz w:val="24"/>
              </w:rPr>
              <w:t>（b）信息工程学院（人工智能学院）</w:t>
            </w:r>
          </w:p>
        </w:tc>
      </w:tr>
      <w:tr w:rsidR="00000000" w14:paraId="1BE4A50E" w14:textId="77777777">
        <w:trPr>
          <w:jc w:val="center"/>
        </w:trPr>
        <w:tc>
          <w:tcPr>
            <w:tcW w:w="4330" w:type="dxa"/>
          </w:tcPr>
          <w:p w14:paraId="30F547D5" w14:textId="7A111F5C" w:rsidR="00000000" w:rsidRDefault="00EC5C2D">
            <w:pPr>
              <w:jc w:val="center"/>
              <w:rPr>
                <w:rFonts w:ascii="宋体" w:hAnsi="宋体"/>
                <w:sz w:val="24"/>
              </w:rPr>
            </w:pPr>
            <w:r>
              <w:rPr>
                <w:rFonts w:ascii="宋体" w:hAnsi="宋体"/>
                <w:noProof/>
                <w:sz w:val="24"/>
                <w:lang w:val="en-US" w:eastAsia="zh-CN"/>
              </w:rPr>
              <w:drawing>
                <wp:inline distT="0" distB="0" distL="0" distR="0" wp14:anchorId="5AEDCA31" wp14:editId="5FF2A0D6">
                  <wp:extent cx="2571750" cy="1695450"/>
                  <wp:effectExtent l="0" t="0" r="0" b="0"/>
                  <wp:docPr id="38" name="图片 13" descr="C:\Users\ADMINI~1\AppData\Local\Temp\WeChat Files\4ed74edda46be32a36aa950bdcd09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C:\Users\ADMINI~1\AppData\Local\Temp\WeChat Files\4ed74edda46be32a36aa950bdcd09d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71750" cy="1695450"/>
                          </a:xfrm>
                          <a:prstGeom prst="rect">
                            <a:avLst/>
                          </a:prstGeom>
                          <a:noFill/>
                          <a:ln>
                            <a:noFill/>
                          </a:ln>
                        </pic:spPr>
                      </pic:pic>
                    </a:graphicData>
                  </a:graphic>
                </wp:inline>
              </w:drawing>
            </w:r>
          </w:p>
        </w:tc>
        <w:tc>
          <w:tcPr>
            <w:tcW w:w="4290" w:type="dxa"/>
          </w:tcPr>
          <w:p w14:paraId="4CD17E3C" w14:textId="13B3A6F1" w:rsidR="00000000" w:rsidRDefault="00EC5C2D">
            <w:pPr>
              <w:jc w:val="center"/>
              <w:rPr>
                <w:rFonts w:ascii="宋体" w:hAnsi="宋体"/>
                <w:sz w:val="24"/>
              </w:rPr>
            </w:pPr>
            <w:r>
              <w:rPr>
                <w:rFonts w:ascii="宋体" w:hAnsi="宋体"/>
                <w:noProof/>
                <w:sz w:val="24"/>
                <w:lang w:val="en-US" w:eastAsia="zh-CN"/>
              </w:rPr>
              <w:drawing>
                <wp:inline distT="0" distB="0" distL="0" distR="0" wp14:anchorId="6F729762" wp14:editId="5052CDF2">
                  <wp:extent cx="2476500" cy="1695450"/>
                  <wp:effectExtent l="0" t="0" r="0" b="0"/>
                  <wp:docPr id="39" name="图片 18" descr="C:\Users\ADMINI~1\AppData\Local\Temp\WeChat Files\fa1bdcd7c9922f69fae0f9ffac06c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C:\Users\ADMINI~1\AppData\Local\Temp\WeChat Files\fa1bdcd7c9922f69fae0f9ffac06c8c.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76500" cy="1695450"/>
                          </a:xfrm>
                          <a:prstGeom prst="rect">
                            <a:avLst/>
                          </a:prstGeom>
                          <a:noFill/>
                          <a:ln>
                            <a:noFill/>
                          </a:ln>
                        </pic:spPr>
                      </pic:pic>
                    </a:graphicData>
                  </a:graphic>
                </wp:inline>
              </w:drawing>
            </w:r>
          </w:p>
        </w:tc>
      </w:tr>
      <w:tr w:rsidR="00000000" w14:paraId="54A7ABDB" w14:textId="77777777">
        <w:trPr>
          <w:jc w:val="center"/>
        </w:trPr>
        <w:tc>
          <w:tcPr>
            <w:tcW w:w="4330" w:type="dxa"/>
          </w:tcPr>
          <w:p w14:paraId="2D9CDB16" w14:textId="77777777" w:rsidR="00000000" w:rsidRDefault="00000000">
            <w:pPr>
              <w:jc w:val="center"/>
              <w:rPr>
                <w:rFonts w:ascii="宋体" w:hAnsi="宋体"/>
                <w:sz w:val="24"/>
              </w:rPr>
            </w:pPr>
            <w:r>
              <w:rPr>
                <w:rFonts w:ascii="宋体" w:hAnsi="宋体" w:hint="eastAsia"/>
                <w:sz w:val="24"/>
              </w:rPr>
              <w:t>（c）食品与化学工程学院</w:t>
            </w:r>
          </w:p>
        </w:tc>
        <w:tc>
          <w:tcPr>
            <w:tcW w:w="4290" w:type="dxa"/>
          </w:tcPr>
          <w:p w14:paraId="758D9C07" w14:textId="77777777" w:rsidR="00000000" w:rsidRDefault="00000000">
            <w:pPr>
              <w:jc w:val="center"/>
              <w:rPr>
                <w:rFonts w:ascii="宋体" w:hAnsi="宋体"/>
                <w:sz w:val="24"/>
              </w:rPr>
            </w:pPr>
            <w:r>
              <w:rPr>
                <w:rFonts w:ascii="宋体" w:hAnsi="宋体" w:hint="eastAsia"/>
                <w:sz w:val="24"/>
              </w:rPr>
              <w:t>（d）城乡建设学院</w:t>
            </w:r>
          </w:p>
        </w:tc>
      </w:tr>
      <w:tr w:rsidR="00000000" w14:paraId="76369658" w14:textId="77777777">
        <w:trPr>
          <w:jc w:val="center"/>
        </w:trPr>
        <w:tc>
          <w:tcPr>
            <w:tcW w:w="4330" w:type="dxa"/>
          </w:tcPr>
          <w:p w14:paraId="3F78DF61" w14:textId="4F9DD5AF" w:rsidR="00000000" w:rsidRDefault="00EC5C2D">
            <w:pPr>
              <w:jc w:val="center"/>
              <w:rPr>
                <w:rFonts w:ascii="宋体" w:hAnsi="宋体"/>
                <w:sz w:val="24"/>
              </w:rPr>
            </w:pPr>
            <w:r>
              <w:rPr>
                <w:rFonts w:ascii="宋体" w:hAnsi="宋体"/>
                <w:noProof/>
                <w:sz w:val="24"/>
                <w:lang w:val="en-US" w:eastAsia="zh-CN"/>
              </w:rPr>
              <w:drawing>
                <wp:inline distT="0" distB="0" distL="0" distR="0" wp14:anchorId="1A2685C9" wp14:editId="66BF2FE8">
                  <wp:extent cx="2524125" cy="1876425"/>
                  <wp:effectExtent l="0" t="0" r="0" b="0"/>
                  <wp:docPr id="40" name="图片 4" descr="c645aef3b20ee7026c4bb812a041a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c645aef3b20ee7026c4bb812a041aa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24125" cy="1876425"/>
                          </a:xfrm>
                          <a:prstGeom prst="rect">
                            <a:avLst/>
                          </a:prstGeom>
                          <a:noFill/>
                          <a:ln>
                            <a:noFill/>
                          </a:ln>
                        </pic:spPr>
                      </pic:pic>
                    </a:graphicData>
                  </a:graphic>
                </wp:inline>
              </w:drawing>
            </w:r>
          </w:p>
        </w:tc>
        <w:tc>
          <w:tcPr>
            <w:tcW w:w="4290" w:type="dxa"/>
          </w:tcPr>
          <w:p w14:paraId="1B1E5885" w14:textId="622ABC5D" w:rsidR="00000000" w:rsidRDefault="00EC5C2D">
            <w:pPr>
              <w:jc w:val="center"/>
              <w:rPr>
                <w:rFonts w:ascii="宋体" w:hAnsi="宋体"/>
                <w:sz w:val="24"/>
              </w:rPr>
            </w:pPr>
            <w:r>
              <w:rPr>
                <w:rFonts w:ascii="宋体" w:hAnsi="宋体"/>
                <w:noProof/>
                <w:sz w:val="24"/>
                <w:lang w:val="en-US" w:eastAsia="zh-CN"/>
              </w:rPr>
              <w:drawing>
                <wp:inline distT="0" distB="0" distL="0" distR="0" wp14:anchorId="52E73B2C" wp14:editId="7EC83874">
                  <wp:extent cx="2505075" cy="1876425"/>
                  <wp:effectExtent l="0" t="0" r="0" b="0"/>
                  <wp:docPr id="41" name="图片 9" descr="mmexport165198067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mmexport16519806732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05075" cy="1876425"/>
                          </a:xfrm>
                          <a:prstGeom prst="rect">
                            <a:avLst/>
                          </a:prstGeom>
                          <a:noFill/>
                          <a:ln>
                            <a:noFill/>
                          </a:ln>
                        </pic:spPr>
                      </pic:pic>
                    </a:graphicData>
                  </a:graphic>
                </wp:inline>
              </w:drawing>
            </w:r>
          </w:p>
        </w:tc>
      </w:tr>
      <w:tr w:rsidR="00000000" w14:paraId="7BFF6B3C" w14:textId="77777777">
        <w:trPr>
          <w:jc w:val="center"/>
        </w:trPr>
        <w:tc>
          <w:tcPr>
            <w:tcW w:w="4330" w:type="dxa"/>
          </w:tcPr>
          <w:p w14:paraId="2732985E" w14:textId="77777777" w:rsidR="00000000" w:rsidRDefault="00000000">
            <w:pPr>
              <w:jc w:val="center"/>
              <w:rPr>
                <w:rFonts w:ascii="宋体" w:hAnsi="宋体"/>
                <w:sz w:val="24"/>
              </w:rPr>
            </w:pPr>
            <w:r>
              <w:rPr>
                <w:rFonts w:ascii="宋体" w:hAnsi="宋体" w:hint="eastAsia"/>
                <w:sz w:val="24"/>
              </w:rPr>
              <w:t>（e）经济管理学院</w:t>
            </w:r>
          </w:p>
        </w:tc>
        <w:tc>
          <w:tcPr>
            <w:tcW w:w="4290" w:type="dxa"/>
          </w:tcPr>
          <w:p w14:paraId="5B0C254A" w14:textId="77777777" w:rsidR="00000000" w:rsidRDefault="00000000">
            <w:pPr>
              <w:jc w:val="center"/>
              <w:rPr>
                <w:rFonts w:ascii="宋体" w:hAnsi="宋体"/>
                <w:sz w:val="24"/>
              </w:rPr>
            </w:pPr>
            <w:r>
              <w:rPr>
                <w:rFonts w:ascii="宋体" w:hAnsi="宋体" w:hint="eastAsia"/>
                <w:sz w:val="24"/>
              </w:rPr>
              <w:t>（f）学院主要领导陪同督查</w:t>
            </w:r>
          </w:p>
        </w:tc>
      </w:tr>
      <w:tr w:rsidR="00000000" w14:paraId="77736450" w14:textId="77777777">
        <w:trPr>
          <w:jc w:val="center"/>
        </w:trPr>
        <w:tc>
          <w:tcPr>
            <w:tcW w:w="8620" w:type="dxa"/>
            <w:gridSpan w:val="2"/>
          </w:tcPr>
          <w:p w14:paraId="10C1D775" w14:textId="77777777" w:rsidR="00000000" w:rsidRDefault="00000000">
            <w:pPr>
              <w:jc w:val="center"/>
              <w:rPr>
                <w:rFonts w:ascii="宋体" w:hAnsi="宋体"/>
                <w:sz w:val="24"/>
              </w:rPr>
            </w:pPr>
            <w:r>
              <w:rPr>
                <w:rFonts w:ascii="宋体" w:hAnsi="宋体" w:hint="eastAsia"/>
                <w:sz w:val="24"/>
              </w:rPr>
              <w:t>图2 第二阶段：教师集中开展答辩工作</w:t>
            </w:r>
          </w:p>
        </w:tc>
      </w:tr>
    </w:tbl>
    <w:p w14:paraId="20DC55D6"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从现场督查情况来看，各学院的答辩工作进展顺利，能基本按照《邵阳学院毕业设计（论文）工作条例》《邵阳学院毕业设计（论文）教学质量标准》等相关规定，严格规范答辩程序，认真组织答辩工作，从严把关毕业设计（论文）答辩过程。</w:t>
      </w:r>
    </w:p>
    <w:p w14:paraId="3FD5C77D"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结合疫情持续好转、属地解封的新情况，5月8日起，教学督导向各二级学院提出“教师集中，学生在线”地组织答辩工作，要求二级学院持续增强质量意识，严把毕业出口关，切实提高毕业设计（论文）质量，做好后续的成绩评定和二次答辩工作，督促学生按时保质保量完成论文收尾工作。</w:t>
      </w:r>
    </w:p>
    <w:p w14:paraId="0752CA99"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疫情危机给教学开辟了一种新的教学模式，教务处将认真总结本次线上、线下工作经验，继续探索创新教学组织形式及督查方式，进一步提升学生的综合素质，保证毕业生的培养质量。</w:t>
      </w:r>
    </w:p>
    <w:p w14:paraId="0E330E4D" w14:textId="77777777" w:rsidR="00000000" w:rsidRDefault="00000000">
      <w:pPr>
        <w:spacing w:line="560" w:lineRule="exact"/>
        <w:ind w:firstLineChars="200" w:firstLine="640"/>
        <w:jc w:val="left"/>
        <w:rPr>
          <w:rFonts w:ascii="宋体" w:hAnsi="宋体"/>
          <w:sz w:val="32"/>
          <w:szCs w:val="32"/>
        </w:rPr>
      </w:pPr>
    </w:p>
    <w:p w14:paraId="57B854B9" w14:textId="77777777" w:rsidR="00000000" w:rsidRDefault="00000000">
      <w:pPr>
        <w:adjustRightInd w:val="0"/>
        <w:spacing w:line="560" w:lineRule="exact"/>
        <w:ind w:firstLineChars="200" w:firstLine="640"/>
        <w:jc w:val="left"/>
        <w:textAlignment w:val="baseline"/>
        <w:rPr>
          <w:rFonts w:ascii="仿宋" w:eastAsia="仿宋" w:hAnsi="仿宋"/>
          <w:sz w:val="32"/>
          <w:szCs w:val="32"/>
        </w:rPr>
      </w:pPr>
      <w:r>
        <w:rPr>
          <w:rFonts w:ascii="仿宋" w:eastAsia="仿宋" w:hAnsi="仿宋" w:cs="仿宋_GB2312" w:hint="eastAsia"/>
          <w:color w:val="000000"/>
          <w:sz w:val="32"/>
          <w:szCs w:val="32"/>
        </w:rPr>
        <w:t>文/图：李辉</w:t>
      </w:r>
      <w:r>
        <w:rPr>
          <w:rFonts w:ascii="仿宋" w:eastAsia="仿宋" w:hAnsi="仿宋" w:hint="eastAsia"/>
          <w:sz w:val="32"/>
          <w:szCs w:val="32"/>
        </w:rPr>
        <w:t>（教务处）</w:t>
      </w:r>
      <w:r>
        <w:rPr>
          <w:rFonts w:ascii="仿宋" w:eastAsia="仿宋" w:hAnsi="仿宋" w:cs="仿宋_GB2312" w:hint="eastAsia"/>
          <w:color w:val="000000"/>
          <w:sz w:val="32"/>
          <w:szCs w:val="32"/>
        </w:rPr>
        <w:t xml:space="preserve">                   审核:肖才远</w:t>
      </w:r>
    </w:p>
    <w:p w14:paraId="55971240" w14:textId="77777777" w:rsidR="00000000" w:rsidRDefault="00000000">
      <w:pPr>
        <w:pStyle w:val="af2"/>
        <w:spacing w:beforeLines="100" w:before="312" w:afterLines="50" w:after="156" w:line="720" w:lineRule="exact"/>
        <w:outlineLvl w:val="0"/>
        <w:rPr>
          <w:rFonts w:ascii="黑体" w:eastAsia="黑体" w:hAnsi="黑体" w:cs="黑体"/>
        </w:rPr>
      </w:pPr>
      <w:r>
        <w:rPr>
          <w:rFonts w:ascii="黑体" w:eastAsia="黑体" w:hAnsi="黑体" w:cs="黑体"/>
          <w:sz w:val="32"/>
          <w:szCs w:val="32"/>
        </w:rPr>
        <w:br w:type="page"/>
      </w:r>
      <w:r>
        <w:rPr>
          <w:rFonts w:ascii="黑体" w:eastAsia="黑体" w:hAnsi="黑体" w:cs="黑体"/>
        </w:rPr>
        <w:t>经济与管理学院全程线上听课督课</w:t>
      </w:r>
    </w:p>
    <w:p w14:paraId="1FA4014F"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以学生为中心，让学生满意的课堂一直是经济与管理学院教学理念。为应对这场突如其来的疫情，保障“听课不停教，教学质量标准不降低”，经济与管理学院主管教学的负责人肖功为院长、杨琴副院长及教务办向萍、郑建平老师一起开展全程线上听课督课行动。</w:t>
      </w:r>
    </w:p>
    <w:p w14:paraId="71D3084A"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本次线上听课督课行动从计划到实施一天之内实现三步走。首先，传达学校线上上课计划。自4月19日凌晨接到教务处紧急通知，我院郑建平老师第一时间通过微信与QQ工作群发布准备线上上课消息，向萍老师公布线上上课平台资源以及统计线上上课时间表。其次，线上上课直播动员。4月19日下午，肖功为院长、杨琴副院长走访学生宿舍时，发现部分老师的课采取播放平台资源课程，导致学生上课参与程度较低、积极性不高，甚至部分学生在上课期间有躺着睡觉的行为。走访结束后，立即召开全院教师腾讯会议，动员教师线上上课方式为直播，并告知老师接下来我院会深入每位老师的每堂课听课。会议结束后的第二天，我院开展了全程线上听课督课行动。</w:t>
      </w:r>
    </w:p>
    <w:p w14:paraId="47F201DB"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本次线上上课一共进行了三周，第一周一共有20位老师线上直播；第二周有25位老师进行线上直播，第三周由于部分老师课程结课，线上直播的老师只有17位。以下是听课督课情况的部分截图。</w:t>
      </w:r>
    </w:p>
    <w:p w14:paraId="2A3E1BE1"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除了听课督课外，我院为了及时掌握学生的学习反馈，畅通沟通渠道，各班班干组成的教学信息反馈小组，每日将任课教师的授课情况和学生学习情况按时反馈给辅导员，由辅导员向学院分管领导进行汇报。遇到突发情况，学生可直接通过QQ群或电话与分管领导联系，以最快的速度妥善处理问题。</w:t>
      </w:r>
    </w:p>
    <w:tbl>
      <w:tblPr>
        <w:tblW w:w="9401" w:type="dxa"/>
        <w:tblInd w:w="0" w:type="dxa"/>
        <w:tblLook w:val="0000" w:firstRow="0" w:lastRow="0" w:firstColumn="0" w:lastColumn="0" w:noHBand="0" w:noVBand="0"/>
      </w:tblPr>
      <w:tblGrid>
        <w:gridCol w:w="4620"/>
        <w:gridCol w:w="4781"/>
      </w:tblGrid>
      <w:tr w:rsidR="00000000" w14:paraId="2D868A50" w14:textId="77777777">
        <w:trPr>
          <w:trHeight w:val="107"/>
        </w:trPr>
        <w:tc>
          <w:tcPr>
            <w:tcW w:w="4620" w:type="dxa"/>
          </w:tcPr>
          <w:p w14:paraId="2BC0611A" w14:textId="420A01FD" w:rsidR="00000000" w:rsidRDefault="00EC5C2D">
            <w:pPr>
              <w:adjustRightInd w:val="0"/>
              <w:jc w:val="left"/>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0BD5E7F2" wp14:editId="449FD061">
                  <wp:extent cx="2714625" cy="1619250"/>
                  <wp:effectExtent l="0" t="0" r="0" b="0"/>
                  <wp:docPr id="42" name="图片 4"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图形用户界面, 应用程序&#10;&#10;描述已自动生成"/>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14625" cy="1619250"/>
                          </a:xfrm>
                          <a:prstGeom prst="rect">
                            <a:avLst/>
                          </a:prstGeom>
                          <a:noFill/>
                          <a:ln>
                            <a:noFill/>
                          </a:ln>
                        </pic:spPr>
                      </pic:pic>
                    </a:graphicData>
                  </a:graphic>
                </wp:inline>
              </w:drawing>
            </w:r>
          </w:p>
        </w:tc>
        <w:tc>
          <w:tcPr>
            <w:tcW w:w="4781" w:type="dxa"/>
          </w:tcPr>
          <w:p w14:paraId="0E59FE89" w14:textId="1B932164" w:rsidR="00000000" w:rsidRDefault="00EC5C2D">
            <w:pPr>
              <w:adjustRightInd w:val="0"/>
              <w:jc w:val="left"/>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282FE40A" wp14:editId="5EE1E821">
                  <wp:extent cx="2876550" cy="1457325"/>
                  <wp:effectExtent l="0" t="0" r="0" b="0"/>
                  <wp:docPr id="43" name="图片 2" descr="电视萤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电视萤幕的截图&#10;&#10;描述已自动生成"/>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76550" cy="1457325"/>
                          </a:xfrm>
                          <a:prstGeom prst="rect">
                            <a:avLst/>
                          </a:prstGeom>
                          <a:noFill/>
                          <a:ln>
                            <a:noFill/>
                          </a:ln>
                        </pic:spPr>
                      </pic:pic>
                    </a:graphicData>
                  </a:graphic>
                </wp:inline>
              </w:drawing>
            </w:r>
          </w:p>
        </w:tc>
      </w:tr>
      <w:tr w:rsidR="00000000" w14:paraId="58C5E25D" w14:textId="77777777">
        <w:trPr>
          <w:trHeight w:val="1389"/>
        </w:trPr>
        <w:tc>
          <w:tcPr>
            <w:tcW w:w="4620" w:type="dxa"/>
          </w:tcPr>
          <w:p w14:paraId="1D74EFEA" w14:textId="7D7F9A28" w:rsidR="00000000" w:rsidRDefault="00EC5C2D">
            <w:pPr>
              <w:adjustRightInd w:val="0"/>
              <w:jc w:val="left"/>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504C2527" wp14:editId="55035FD0">
                  <wp:extent cx="2752725" cy="1809750"/>
                  <wp:effectExtent l="0" t="0" r="0" b="0"/>
                  <wp:docPr id="44" name="图片 13" descr="图形用户界面,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图形用户界面, 文本&#10;&#10;描述已自动生成"/>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52725" cy="1809750"/>
                          </a:xfrm>
                          <a:prstGeom prst="rect">
                            <a:avLst/>
                          </a:prstGeom>
                          <a:noFill/>
                          <a:ln>
                            <a:noFill/>
                          </a:ln>
                        </pic:spPr>
                      </pic:pic>
                    </a:graphicData>
                  </a:graphic>
                </wp:inline>
              </w:drawing>
            </w:r>
          </w:p>
        </w:tc>
        <w:tc>
          <w:tcPr>
            <w:tcW w:w="4781" w:type="dxa"/>
          </w:tcPr>
          <w:p w14:paraId="2A24971C" w14:textId="26192F79" w:rsidR="00000000" w:rsidRDefault="00EC5C2D">
            <w:pPr>
              <w:adjustRightInd w:val="0"/>
              <w:jc w:val="left"/>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143A3AFD" wp14:editId="60AB48EA">
                  <wp:extent cx="2876550" cy="1914525"/>
                  <wp:effectExtent l="0" t="0" r="0" b="0"/>
                  <wp:docPr id="45" name="图片 6"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图形用户界面, 应用程序&#10;&#10;描述已自动生成"/>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76550" cy="1914525"/>
                          </a:xfrm>
                          <a:prstGeom prst="rect">
                            <a:avLst/>
                          </a:prstGeom>
                          <a:noFill/>
                          <a:ln>
                            <a:noFill/>
                          </a:ln>
                        </pic:spPr>
                      </pic:pic>
                    </a:graphicData>
                  </a:graphic>
                </wp:inline>
              </w:drawing>
            </w:r>
          </w:p>
        </w:tc>
      </w:tr>
      <w:tr w:rsidR="00000000" w14:paraId="6D82AA16" w14:textId="77777777">
        <w:trPr>
          <w:trHeight w:val="1630"/>
        </w:trPr>
        <w:tc>
          <w:tcPr>
            <w:tcW w:w="4620" w:type="dxa"/>
          </w:tcPr>
          <w:p w14:paraId="3A89F7C8" w14:textId="4C1577F0" w:rsidR="00000000" w:rsidRDefault="00EC5C2D">
            <w:pPr>
              <w:adjustRightInd w:val="0"/>
              <w:jc w:val="left"/>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18F5AC04" wp14:editId="7E98EEFE">
                  <wp:extent cx="2781300" cy="2038350"/>
                  <wp:effectExtent l="0" t="0" r="0" b="0"/>
                  <wp:docPr id="46" name="图片 17" descr="文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文本&#10;&#10;中度可信度描述已自动生成"/>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81300" cy="2038350"/>
                          </a:xfrm>
                          <a:prstGeom prst="rect">
                            <a:avLst/>
                          </a:prstGeom>
                          <a:noFill/>
                          <a:ln>
                            <a:noFill/>
                          </a:ln>
                        </pic:spPr>
                      </pic:pic>
                    </a:graphicData>
                  </a:graphic>
                </wp:inline>
              </w:drawing>
            </w:r>
          </w:p>
        </w:tc>
        <w:tc>
          <w:tcPr>
            <w:tcW w:w="4781" w:type="dxa"/>
          </w:tcPr>
          <w:p w14:paraId="59F38002" w14:textId="6B65C817" w:rsidR="00000000" w:rsidRDefault="00EC5C2D">
            <w:pPr>
              <w:adjustRightInd w:val="0"/>
              <w:jc w:val="left"/>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23D4E075" wp14:editId="30208A48">
                  <wp:extent cx="2847975" cy="2066925"/>
                  <wp:effectExtent l="0" t="0" r="0" b="0"/>
                  <wp:docPr id="4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47975" cy="2066925"/>
                          </a:xfrm>
                          <a:prstGeom prst="rect">
                            <a:avLst/>
                          </a:prstGeom>
                          <a:noFill/>
                          <a:ln>
                            <a:noFill/>
                          </a:ln>
                        </pic:spPr>
                      </pic:pic>
                    </a:graphicData>
                  </a:graphic>
                </wp:inline>
              </w:drawing>
            </w:r>
          </w:p>
        </w:tc>
      </w:tr>
      <w:tr w:rsidR="00000000" w14:paraId="207ED2A9" w14:textId="77777777">
        <w:trPr>
          <w:trHeight w:val="438"/>
        </w:trPr>
        <w:tc>
          <w:tcPr>
            <w:tcW w:w="9401" w:type="dxa"/>
            <w:gridSpan w:val="2"/>
          </w:tcPr>
          <w:p w14:paraId="48C3F445" w14:textId="77777777" w:rsidR="00000000" w:rsidRDefault="00000000">
            <w:pPr>
              <w:adjustRightInd w:val="0"/>
              <w:jc w:val="center"/>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图1线上听课督课</w:t>
            </w:r>
          </w:p>
        </w:tc>
      </w:tr>
    </w:tbl>
    <w:p w14:paraId="3C645DD5"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自实现线上听课督课以来，我院尚未接到任何学生的投诉。再次去有课的学生宿舍走访时，发现学生学习状态较好，能够与线上直播老师形成较好的互动。</w:t>
      </w:r>
    </w:p>
    <w:tbl>
      <w:tblPr>
        <w:tblW w:w="0" w:type="auto"/>
        <w:tblInd w:w="0" w:type="dxa"/>
        <w:tblLook w:val="0000" w:firstRow="0" w:lastRow="0" w:firstColumn="0" w:lastColumn="0" w:noHBand="0" w:noVBand="0"/>
      </w:tblPr>
      <w:tblGrid>
        <w:gridCol w:w="9072"/>
      </w:tblGrid>
      <w:tr w:rsidR="00000000" w14:paraId="07433E0D" w14:textId="77777777">
        <w:tc>
          <w:tcPr>
            <w:tcW w:w="9288" w:type="dxa"/>
          </w:tcPr>
          <w:p w14:paraId="7170964F" w14:textId="77777777" w:rsidR="00000000" w:rsidRDefault="00000000">
            <w:pPr>
              <w:adjustRightInd w:val="0"/>
              <w:spacing w:line="560" w:lineRule="exact"/>
              <w:ind w:firstLineChars="50" w:firstLine="160"/>
              <w:jc w:val="distribute"/>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文/图：经济与管理学院               审核:肖才远</w:t>
            </w:r>
          </w:p>
        </w:tc>
      </w:tr>
    </w:tbl>
    <w:p w14:paraId="39B03B2F" w14:textId="77777777" w:rsidR="00000000" w:rsidRDefault="00000000">
      <w:pPr>
        <w:pStyle w:val="af2"/>
        <w:spacing w:beforeLines="100" w:before="312" w:afterLines="50" w:after="156" w:line="560" w:lineRule="exact"/>
        <w:outlineLvl w:val="0"/>
        <w:rPr>
          <w:rFonts w:ascii="黑体" w:eastAsia="黑体" w:hAnsi="黑体" w:cs="黑体"/>
        </w:rPr>
      </w:pPr>
      <w:r>
        <w:rPr>
          <w:rFonts w:ascii="黑体" w:eastAsia="黑体" w:hAnsi="黑体" w:cs="黑体" w:hint="default"/>
        </w:rPr>
        <w:br w:type="page"/>
      </w:r>
      <w:r>
        <w:rPr>
          <w:rFonts w:ascii="黑体" w:eastAsia="黑体" w:hAnsi="黑体" w:cs="黑体"/>
        </w:rPr>
        <w:t>督导进课堂 交流促成长</w:t>
      </w:r>
    </w:p>
    <w:p w14:paraId="38DB5856" w14:textId="77777777" w:rsidR="00000000" w:rsidRDefault="00000000">
      <w:pPr>
        <w:pStyle w:val="af2"/>
        <w:spacing w:beforeLines="0" w:before="0" w:afterLines="50" w:after="156" w:line="720" w:lineRule="exact"/>
        <w:ind w:firstLineChars="100" w:firstLine="440"/>
        <w:outlineLvl w:val="0"/>
        <w:rPr>
          <w:rFonts w:ascii="黑体" w:eastAsia="黑体" w:hAnsi="黑体" w:cs="黑体"/>
          <w:sz w:val="36"/>
          <w:szCs w:val="36"/>
        </w:rPr>
      </w:pPr>
      <w:r>
        <w:rPr>
          <w:rFonts w:ascii="黑体" w:eastAsia="黑体" w:hAnsi="黑体" w:cs="黑体"/>
        </w:rPr>
        <w:t xml:space="preserve">深入音乐舞蹈学院督导省级一流课程 </w:t>
      </w:r>
    </w:p>
    <w:p w14:paraId="51D8A20C" w14:textId="77777777" w:rsidR="00000000" w:rsidRDefault="00000000">
      <w:pPr>
        <w:widowControl/>
        <w:shd w:val="clear" w:color="auto" w:fill="FFFFFF"/>
        <w:spacing w:line="560" w:lineRule="exact"/>
        <w:ind w:firstLineChars="200" w:firstLine="640"/>
        <w:jc w:val="left"/>
        <w:rPr>
          <w:rFonts w:ascii="仿宋" w:eastAsia="仿宋" w:hAnsi="仿宋" w:cs="仿宋_GB2312" w:hint="eastAsia"/>
          <w:color w:val="000000"/>
          <w:sz w:val="32"/>
          <w:szCs w:val="32"/>
        </w:rPr>
      </w:pPr>
      <w:r>
        <w:rPr>
          <w:rFonts w:ascii="仿宋" w:eastAsia="仿宋" w:hAnsi="仿宋" w:cs="仿宋_GB2312" w:hint="eastAsia"/>
          <w:color w:val="000000"/>
          <w:sz w:val="32"/>
          <w:szCs w:val="32"/>
        </w:rPr>
        <w:t>为强化课堂教学规范，提高课堂教学质量，促进课堂教学改革，校教学督导团按照“督导结合，以导为主、以督为辅”的工作方针，常态开展教师听课评课工作。5月12日上午三四节课学校督导团马万辉老师和王友娥老师分别督听了音乐舞蹈学院姚英姿老师和匡泓锦老师的省级一流课程课堂。同时，作为学院学术交流活动，我院王志丽、贺思敏和陈泽昊老师也旁听了两位老师的课。</w:t>
      </w:r>
    </w:p>
    <w:p w14:paraId="7ECD9925" w14:textId="77777777" w:rsidR="00000000" w:rsidRDefault="00000000">
      <w:pPr>
        <w:widowControl/>
        <w:shd w:val="clear" w:color="auto" w:fill="FFFFFF"/>
        <w:spacing w:line="560" w:lineRule="exact"/>
        <w:ind w:firstLineChars="200" w:firstLine="640"/>
        <w:jc w:val="left"/>
        <w:rPr>
          <w:rFonts w:ascii="仿宋" w:eastAsia="仿宋" w:hAnsi="仿宋" w:cs="仿宋_GB2312"/>
          <w:color w:val="000000"/>
          <w:sz w:val="32"/>
          <w:szCs w:val="32"/>
        </w:rPr>
      </w:pPr>
      <w:r>
        <w:rPr>
          <w:rFonts w:ascii="仿宋" w:eastAsia="仿宋" w:hAnsi="仿宋" w:cs="仿宋_GB2312" w:hint="eastAsia"/>
          <w:color w:val="000000"/>
          <w:sz w:val="32"/>
          <w:szCs w:val="32"/>
        </w:rPr>
        <w:t>姚英姿老师的剧目排练课以歌剧《野火春风斗古城》为内容，对学生的表演进行细致指导。同学们听得津津有味，课堂气氛活跃，授课效果非常好。</w:t>
      </w:r>
    </w:p>
    <w:p w14:paraId="30792B23" w14:textId="1B38E056" w:rsidR="00000000" w:rsidRDefault="00EC5C2D">
      <w:pPr>
        <w:widowControl/>
        <w:shd w:val="clear" w:color="auto" w:fill="FFFFFF"/>
        <w:rPr>
          <w:rFonts w:ascii="微软雅黑" w:eastAsia="微软雅黑" w:hAnsi="微软雅黑" w:cs="微软雅黑"/>
          <w:color w:val="000000"/>
          <w:sz w:val="19"/>
          <w:szCs w:val="19"/>
        </w:rPr>
      </w:pPr>
      <w:r>
        <w:rPr>
          <w:rFonts w:ascii="微软雅黑" w:eastAsia="微软雅黑" w:hAnsi="微软雅黑" w:cs="微软雅黑"/>
          <w:noProof/>
          <w:color w:val="000000"/>
          <w:sz w:val="19"/>
          <w:szCs w:val="19"/>
          <w:lang w:val="en-US" w:eastAsia="zh-CN"/>
        </w:rPr>
        <w:drawing>
          <wp:inline distT="0" distB="0" distL="0" distR="0" wp14:anchorId="38B3BB86" wp14:editId="54DF7283">
            <wp:extent cx="5743575" cy="3219450"/>
            <wp:effectExtent l="0" t="0" r="0" b="0"/>
            <wp:docPr id="48" name="图片 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图片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43575" cy="3219450"/>
                    </a:xfrm>
                    <a:prstGeom prst="rect">
                      <a:avLst/>
                    </a:prstGeom>
                    <a:noFill/>
                    <a:ln>
                      <a:noFill/>
                    </a:ln>
                  </pic:spPr>
                </pic:pic>
              </a:graphicData>
            </a:graphic>
          </wp:inline>
        </w:drawing>
      </w:r>
    </w:p>
    <w:p w14:paraId="33789995" w14:textId="77777777" w:rsidR="00000000" w:rsidRDefault="00000000">
      <w:pPr>
        <w:jc w:val="center"/>
        <w:rPr>
          <w:rFonts w:ascii="仿宋" w:eastAsia="仿宋" w:hAnsi="仿宋" w:cs="仿宋"/>
          <w:color w:val="111111"/>
          <w:sz w:val="24"/>
          <w:szCs w:val="28"/>
          <w:shd w:val="clear" w:color="auto" w:fill="FFFFFF"/>
        </w:rPr>
      </w:pPr>
      <w:r>
        <w:rPr>
          <w:rFonts w:ascii="仿宋" w:eastAsia="仿宋" w:hAnsi="仿宋" w:cs="仿宋" w:hint="eastAsia"/>
          <w:color w:val="111111"/>
          <w:sz w:val="24"/>
          <w:szCs w:val="28"/>
          <w:shd w:val="clear" w:color="auto" w:fill="FFFFFF"/>
        </w:rPr>
        <w:t>图1 随堂听课</w:t>
      </w:r>
    </w:p>
    <w:p w14:paraId="34A8C7FD"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匡泓锦老师在声乐课程中采用了吹纸片和吐“丝”的方式训练学生气息，从人物形象入手教学生表演。在匡老师的亲身示范与带领下，教学生动有趣，同学们很快就掌握要领。</w:t>
      </w:r>
    </w:p>
    <w:p w14:paraId="4A0D0D1A" w14:textId="4EBE5F67" w:rsidR="00000000" w:rsidRDefault="00EC5C2D">
      <w:pPr>
        <w:widowControl/>
        <w:shd w:val="clear" w:color="auto" w:fill="FFFFFF"/>
        <w:jc w:val="center"/>
        <w:rPr>
          <w:rFonts w:ascii="微软雅黑" w:eastAsia="微软雅黑" w:hAnsi="微软雅黑" w:cs="微软雅黑"/>
          <w:color w:val="000000"/>
          <w:kern w:val="0"/>
          <w:sz w:val="24"/>
          <w:shd w:val="clear" w:color="auto" w:fill="FFFFFF"/>
        </w:rPr>
      </w:pPr>
      <w:r>
        <w:rPr>
          <w:rFonts w:ascii="微软雅黑" w:eastAsia="微软雅黑" w:hAnsi="微软雅黑" w:cs="微软雅黑"/>
          <w:noProof/>
          <w:color w:val="000000"/>
          <w:kern w:val="0"/>
          <w:sz w:val="24"/>
          <w:shd w:val="clear" w:color="auto" w:fill="FFFFFF"/>
          <w:lang w:val="en-US" w:eastAsia="zh-CN"/>
        </w:rPr>
        <w:drawing>
          <wp:inline distT="0" distB="0" distL="0" distR="0" wp14:anchorId="622DE768" wp14:editId="376C3F1F">
            <wp:extent cx="5648325" cy="5857875"/>
            <wp:effectExtent l="0" t="0" r="0" b="0"/>
            <wp:docPr id="49" name="图片 5"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图片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48325" cy="5857875"/>
                    </a:xfrm>
                    <a:prstGeom prst="rect">
                      <a:avLst/>
                    </a:prstGeom>
                    <a:noFill/>
                    <a:ln>
                      <a:noFill/>
                    </a:ln>
                  </pic:spPr>
                </pic:pic>
              </a:graphicData>
            </a:graphic>
          </wp:inline>
        </w:drawing>
      </w:r>
      <w:r w:rsidR="00000000">
        <w:rPr>
          <w:rFonts w:ascii="微软雅黑" w:eastAsia="微软雅黑" w:hAnsi="微软雅黑" w:cs="微软雅黑" w:hint="eastAsia"/>
          <w:color w:val="000000"/>
          <w:kern w:val="0"/>
          <w:sz w:val="24"/>
          <w:shd w:val="clear" w:color="auto" w:fill="FFFFFF"/>
        </w:rPr>
        <w:t> </w:t>
      </w:r>
    </w:p>
    <w:p w14:paraId="71BC7044" w14:textId="77777777" w:rsidR="00000000" w:rsidRDefault="00000000">
      <w:pPr>
        <w:jc w:val="center"/>
        <w:rPr>
          <w:rFonts w:ascii="仿宋" w:eastAsia="仿宋" w:hAnsi="仿宋" w:cs="仿宋"/>
          <w:color w:val="111111"/>
          <w:sz w:val="24"/>
          <w:szCs w:val="28"/>
          <w:shd w:val="clear" w:color="auto" w:fill="FFFFFF"/>
        </w:rPr>
      </w:pPr>
      <w:r>
        <w:rPr>
          <w:rFonts w:ascii="仿宋" w:eastAsia="仿宋" w:hAnsi="仿宋" w:cs="仿宋" w:hint="eastAsia"/>
          <w:color w:val="111111"/>
          <w:sz w:val="24"/>
          <w:szCs w:val="28"/>
          <w:shd w:val="clear" w:color="auto" w:fill="FFFFFF"/>
        </w:rPr>
        <w:t>图2 授课现场</w:t>
      </w:r>
    </w:p>
    <w:p w14:paraId="652BC807"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课后督导老师对课程进行了点评，并倡导传帮带，教导年轻老师多旁听其他老师的课。</w:t>
      </w:r>
    </w:p>
    <w:p w14:paraId="5BA5A0F6" w14:textId="1F65007E" w:rsidR="00000000" w:rsidRDefault="00000000">
      <w:pPr>
        <w:widowControl/>
        <w:shd w:val="clear" w:color="auto" w:fill="FFFFFF"/>
        <w:rPr>
          <w:rFonts w:ascii="微软雅黑" w:eastAsia="微软雅黑" w:hAnsi="微软雅黑" w:cs="微软雅黑"/>
          <w:color w:val="000000"/>
          <w:kern w:val="0"/>
          <w:sz w:val="24"/>
          <w:shd w:val="clear" w:color="auto" w:fill="FFFFFF"/>
        </w:rPr>
      </w:pPr>
      <w:r>
        <w:rPr>
          <w:rFonts w:ascii="微软雅黑" w:eastAsia="微软雅黑" w:hAnsi="微软雅黑" w:cs="微软雅黑" w:hint="eastAsia"/>
          <w:color w:val="000000"/>
          <w:kern w:val="0"/>
          <w:sz w:val="24"/>
          <w:shd w:val="clear" w:color="auto" w:fill="FFFFFF"/>
        </w:rPr>
        <w:t> </w:t>
      </w:r>
      <w:r w:rsidR="00EC5C2D">
        <w:rPr>
          <w:rFonts w:ascii="微软雅黑" w:eastAsia="微软雅黑" w:hAnsi="微软雅黑" w:cs="微软雅黑"/>
          <w:noProof/>
          <w:color w:val="000000"/>
          <w:sz w:val="19"/>
          <w:szCs w:val="19"/>
          <w:lang w:val="en-US" w:eastAsia="zh-CN"/>
        </w:rPr>
        <w:drawing>
          <wp:inline distT="0" distB="0" distL="0" distR="0" wp14:anchorId="161377EC" wp14:editId="359139D9">
            <wp:extent cx="5619750" cy="4219575"/>
            <wp:effectExtent l="0" t="0" r="0" b="0"/>
            <wp:docPr id="50" name="图片 6"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图片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9750" cy="4219575"/>
                    </a:xfrm>
                    <a:prstGeom prst="rect">
                      <a:avLst/>
                    </a:prstGeom>
                    <a:noFill/>
                    <a:ln>
                      <a:noFill/>
                    </a:ln>
                  </pic:spPr>
                </pic:pic>
              </a:graphicData>
            </a:graphic>
          </wp:inline>
        </w:drawing>
      </w:r>
    </w:p>
    <w:p w14:paraId="7C1CF732" w14:textId="77777777" w:rsidR="00000000" w:rsidRDefault="00000000">
      <w:pPr>
        <w:jc w:val="center"/>
        <w:rPr>
          <w:rFonts w:ascii="仿宋" w:eastAsia="仿宋" w:hAnsi="仿宋" w:cs="仿宋"/>
          <w:color w:val="111111"/>
          <w:sz w:val="24"/>
          <w:szCs w:val="28"/>
          <w:shd w:val="clear" w:color="auto" w:fill="FFFFFF"/>
        </w:rPr>
      </w:pPr>
      <w:r>
        <w:rPr>
          <w:rFonts w:ascii="仿宋" w:eastAsia="仿宋" w:hAnsi="仿宋" w:cs="仿宋" w:hint="eastAsia"/>
          <w:color w:val="111111"/>
          <w:sz w:val="24"/>
          <w:szCs w:val="28"/>
          <w:shd w:val="clear" w:color="auto" w:fill="FFFFFF"/>
        </w:rPr>
        <w:t>图3 课后点评</w:t>
      </w:r>
    </w:p>
    <w:p w14:paraId="7E4446B3" w14:textId="77777777" w:rsidR="00000000" w:rsidRDefault="00000000">
      <w:pPr>
        <w:widowControl/>
        <w:shd w:val="clear" w:color="auto" w:fill="FFFFFF"/>
        <w:jc w:val="left"/>
        <w:rPr>
          <w:rFonts w:ascii="微软雅黑" w:eastAsia="微软雅黑" w:hAnsi="微软雅黑" w:cs="微软雅黑"/>
          <w:color w:val="000000"/>
          <w:sz w:val="19"/>
          <w:szCs w:val="19"/>
        </w:rPr>
      </w:pPr>
      <w:r>
        <w:rPr>
          <w:rFonts w:ascii="微软雅黑" w:eastAsia="微软雅黑" w:hAnsi="微软雅黑" w:cs="微软雅黑" w:hint="eastAsia"/>
          <w:color w:val="000000"/>
          <w:kern w:val="0"/>
          <w:sz w:val="24"/>
          <w:shd w:val="clear" w:color="auto" w:fill="FFFFFF"/>
        </w:rPr>
        <w:t> </w:t>
      </w:r>
    </w:p>
    <w:tbl>
      <w:tblPr>
        <w:tblW w:w="0" w:type="auto"/>
        <w:tblInd w:w="0" w:type="dxa"/>
        <w:tblLook w:val="0000" w:firstRow="0" w:lastRow="0" w:firstColumn="0" w:lastColumn="0" w:noHBand="0" w:noVBand="0"/>
      </w:tblPr>
      <w:tblGrid>
        <w:gridCol w:w="9072"/>
      </w:tblGrid>
      <w:tr w:rsidR="00000000" w14:paraId="27DA7E2A" w14:textId="77777777">
        <w:tc>
          <w:tcPr>
            <w:tcW w:w="9288" w:type="dxa"/>
          </w:tcPr>
          <w:p w14:paraId="1C5945E1" w14:textId="77777777" w:rsidR="00000000" w:rsidRDefault="00000000">
            <w:pPr>
              <w:widowControl/>
              <w:shd w:val="clear" w:color="auto" w:fill="FFFFFF"/>
              <w:ind w:right="640"/>
              <w:rPr>
                <w:rFonts w:ascii="仿宋" w:eastAsia="仿宋" w:hAnsi="仿宋" w:cs="仿宋_GB2312"/>
                <w:color w:val="000000"/>
                <w:sz w:val="32"/>
                <w:szCs w:val="32"/>
              </w:rPr>
            </w:pPr>
            <w:r>
              <w:rPr>
                <w:rFonts w:ascii="仿宋" w:eastAsia="仿宋" w:hAnsi="仿宋" w:cs="仿宋_GB2312" w:hint="eastAsia"/>
                <w:color w:val="000000"/>
                <w:sz w:val="32"/>
                <w:szCs w:val="32"/>
              </w:rPr>
              <w:t>文/图：罗焱霞</w:t>
            </w:r>
            <w:r>
              <w:rPr>
                <w:rFonts w:ascii="仿宋" w:eastAsia="仿宋" w:hAnsi="仿宋" w:hint="eastAsia"/>
                <w:sz w:val="32"/>
                <w:szCs w:val="32"/>
              </w:rPr>
              <w:t>（</w:t>
            </w:r>
            <w:r>
              <w:rPr>
                <w:rFonts w:ascii="仿宋" w:eastAsia="仿宋" w:hAnsi="仿宋" w:cs="仿宋" w:hint="eastAsia"/>
                <w:color w:val="000000"/>
                <w:kern w:val="0"/>
                <w:sz w:val="32"/>
                <w:szCs w:val="32"/>
                <w:shd w:val="clear" w:color="auto" w:fill="FFFFFF"/>
              </w:rPr>
              <w:t>音乐舞蹈学院</w:t>
            </w:r>
            <w:r>
              <w:rPr>
                <w:rFonts w:ascii="仿宋" w:eastAsia="仿宋" w:hAnsi="仿宋" w:hint="eastAsia"/>
                <w:sz w:val="32"/>
                <w:szCs w:val="32"/>
              </w:rPr>
              <w:t>）</w:t>
            </w:r>
            <w:r>
              <w:rPr>
                <w:rFonts w:ascii="仿宋" w:eastAsia="仿宋" w:hAnsi="仿宋" w:cs="仿宋_GB2312" w:hint="eastAsia"/>
                <w:color w:val="000000"/>
                <w:sz w:val="32"/>
                <w:szCs w:val="32"/>
              </w:rPr>
              <w:t xml:space="preserve">             审核:肖才远</w:t>
            </w:r>
          </w:p>
        </w:tc>
      </w:tr>
    </w:tbl>
    <w:p w14:paraId="0426D84B" w14:textId="77777777" w:rsidR="00000000" w:rsidRDefault="00000000"/>
    <w:p w14:paraId="61447037" w14:textId="77777777" w:rsidR="00000000" w:rsidRDefault="00000000">
      <w:pPr>
        <w:pStyle w:val="af2"/>
        <w:spacing w:beforeLines="100" w:before="312" w:afterLines="0" w:after="0" w:line="720" w:lineRule="exact"/>
        <w:ind w:firstLineChars="100" w:firstLine="320"/>
        <w:outlineLvl w:val="0"/>
        <w:rPr>
          <w:rFonts w:ascii="黑体" w:eastAsia="黑体" w:hAnsi="黑体" w:cs="黑体"/>
        </w:rPr>
      </w:pPr>
      <w:r>
        <w:rPr>
          <w:rFonts w:ascii="仿宋" w:eastAsia="仿宋" w:hAnsi="仿宋" w:cs="仿宋"/>
          <w:sz w:val="32"/>
          <w:szCs w:val="32"/>
        </w:rPr>
        <w:br w:type="page"/>
      </w:r>
      <w:r>
        <w:rPr>
          <w:rFonts w:ascii="黑体" w:eastAsia="黑体" w:hAnsi="黑体" w:cs="黑体"/>
        </w:rPr>
        <w:t>线上精讲 线下精炼 实质等效</w:t>
      </w:r>
    </w:p>
    <w:p w14:paraId="1991C5F3" w14:textId="77777777" w:rsidR="00000000" w:rsidRDefault="00000000">
      <w:pPr>
        <w:pStyle w:val="af2"/>
        <w:spacing w:beforeLines="0" w:before="0" w:afterLines="50" w:after="156" w:line="720" w:lineRule="exact"/>
        <w:ind w:firstLineChars="100" w:firstLine="440"/>
        <w:outlineLvl w:val="0"/>
        <w:rPr>
          <w:rFonts w:ascii="黑体" w:eastAsia="黑体" w:hAnsi="黑体" w:cs="黑体"/>
        </w:rPr>
      </w:pPr>
      <w:r>
        <w:rPr>
          <w:rFonts w:ascii="黑体" w:eastAsia="黑体" w:hAnsi="黑体" w:cs="黑体"/>
        </w:rPr>
        <w:t>艺术设计学院线上教学纪实</w:t>
      </w:r>
    </w:p>
    <w:p w14:paraId="0863B833"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由于新冠肺炎疫情形势突然严峻，根据学校疫情防控工作总体部署，我院多措并举，协同发力，积极做好线上教学工作部署，创新教学设计与教学工作形式，扎实有序推进线上教学各项工作稳步实施，认真开展线上授课、答疑等在线教学活动，做到“教师不停教、学生不停学”，确保了教学质量标准不降低。 </w:t>
      </w:r>
    </w:p>
    <w:p w14:paraId="749E237D"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线上教学这三周，我院共开设线上课堂398堂，学生线上学习11552人次。学生通过网络相聚在一个个“云端课堂”，虽然教学方式发生了改变，我院按照“分层分类、线上线下、实质等效”的原则，充分挖掘学习平台的“活动区域功能”，开展多形式、多元化的教学活动，老师们利用学习通、QQ、腾讯会议、钉钉会议、微信以及慕课激发学生学习兴趣和学习动力，根据专业特征采取线上精讲，线下精练的形式培养学生。为了确保线上教学工作质量得到充分保障，督促线上教学管理不断规范，最大限度保证线上学习与线下课堂教学质量实质等效，我院组建了由党政领导班子、教研室主任、教学秘书、学工秘书等14人组成的院级线上教学督导，进行线上听课督课，共听课30余门次。学工队伍的全体辅导员也积极参与线上听课，及时收集反馈学生学习困难情况，并及时联系相关部门解决。</w:t>
      </w:r>
    </w:p>
    <w:p w14:paraId="71C45DA1"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三周的线上教学，我院教师恪尽职守，各显身手，为保障线上教学质量、提升线上教学效果不断付诸努力，确保了专业课线上教学顺利开课，运行平稳，线上线下、实质等效。</w:t>
      </w:r>
    </w:p>
    <w:tbl>
      <w:tblPr>
        <w:tblW w:w="0" w:type="auto"/>
        <w:tblInd w:w="0" w:type="dxa"/>
        <w:tblLook w:val="0000" w:firstRow="0" w:lastRow="0" w:firstColumn="0" w:lastColumn="0" w:noHBand="0" w:noVBand="0"/>
      </w:tblPr>
      <w:tblGrid>
        <w:gridCol w:w="4499"/>
        <w:gridCol w:w="4573"/>
      </w:tblGrid>
      <w:tr w:rsidR="00000000" w14:paraId="2EC6B1A8" w14:textId="77777777">
        <w:tc>
          <w:tcPr>
            <w:tcW w:w="4632" w:type="dxa"/>
          </w:tcPr>
          <w:p w14:paraId="1548E6FF" w14:textId="26DE1284" w:rsidR="00000000" w:rsidRDefault="00EC5C2D">
            <w:pPr>
              <w:adjustRightInd w:val="0"/>
              <w:jc w:val="left"/>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03EC44DF" wp14:editId="734E88AC">
                  <wp:extent cx="2743200" cy="1733550"/>
                  <wp:effectExtent l="0" t="0" r="0" b="0"/>
                  <wp:docPr id="51" name="图片 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图片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733550"/>
                          </a:xfrm>
                          <a:prstGeom prst="rect">
                            <a:avLst/>
                          </a:prstGeom>
                          <a:noFill/>
                          <a:ln>
                            <a:noFill/>
                          </a:ln>
                        </pic:spPr>
                      </pic:pic>
                    </a:graphicData>
                  </a:graphic>
                </wp:inline>
              </w:drawing>
            </w:r>
          </w:p>
        </w:tc>
        <w:tc>
          <w:tcPr>
            <w:tcW w:w="4656" w:type="dxa"/>
          </w:tcPr>
          <w:p w14:paraId="28D281B4" w14:textId="242EF8E2" w:rsidR="00000000" w:rsidRDefault="00EC5C2D">
            <w:pPr>
              <w:adjustRightInd w:val="0"/>
              <w:jc w:val="left"/>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1A1AD1F7" wp14:editId="1EBF1901">
                  <wp:extent cx="2790825" cy="1714500"/>
                  <wp:effectExtent l="0" t="0" r="0" b="0"/>
                  <wp:docPr id="52" name="图片 6"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图片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90825" cy="1714500"/>
                          </a:xfrm>
                          <a:prstGeom prst="rect">
                            <a:avLst/>
                          </a:prstGeom>
                          <a:noFill/>
                          <a:ln>
                            <a:noFill/>
                          </a:ln>
                        </pic:spPr>
                      </pic:pic>
                    </a:graphicData>
                  </a:graphic>
                </wp:inline>
              </w:drawing>
            </w:r>
          </w:p>
        </w:tc>
      </w:tr>
      <w:tr w:rsidR="00000000" w14:paraId="3D07B89B" w14:textId="77777777">
        <w:tc>
          <w:tcPr>
            <w:tcW w:w="4632" w:type="dxa"/>
          </w:tcPr>
          <w:p w14:paraId="179A36A7" w14:textId="4418195D" w:rsidR="00000000" w:rsidRDefault="00EC5C2D">
            <w:pPr>
              <w:adjustRightInd w:val="0"/>
              <w:jc w:val="left"/>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11F5B7FE" wp14:editId="3502B64B">
                  <wp:extent cx="2743200" cy="2314575"/>
                  <wp:effectExtent l="0" t="0" r="0" b="0"/>
                  <wp:docPr id="53" name="图片 7"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图片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43200" cy="2314575"/>
                          </a:xfrm>
                          <a:prstGeom prst="rect">
                            <a:avLst/>
                          </a:prstGeom>
                          <a:noFill/>
                          <a:ln>
                            <a:noFill/>
                          </a:ln>
                        </pic:spPr>
                      </pic:pic>
                    </a:graphicData>
                  </a:graphic>
                </wp:inline>
              </w:drawing>
            </w:r>
          </w:p>
        </w:tc>
        <w:tc>
          <w:tcPr>
            <w:tcW w:w="4656" w:type="dxa"/>
          </w:tcPr>
          <w:p w14:paraId="122F5620" w14:textId="7A68C6A9" w:rsidR="00000000" w:rsidRDefault="00EC5C2D">
            <w:pPr>
              <w:adjustRightInd w:val="0"/>
              <w:jc w:val="left"/>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1AA034C9" wp14:editId="6C0E448D">
                  <wp:extent cx="2790825" cy="2257425"/>
                  <wp:effectExtent l="0" t="0" r="0" b="0"/>
                  <wp:docPr id="54" name="图片 8"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图片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90825" cy="2257425"/>
                          </a:xfrm>
                          <a:prstGeom prst="rect">
                            <a:avLst/>
                          </a:prstGeom>
                          <a:noFill/>
                          <a:ln>
                            <a:noFill/>
                          </a:ln>
                        </pic:spPr>
                      </pic:pic>
                    </a:graphicData>
                  </a:graphic>
                </wp:inline>
              </w:drawing>
            </w:r>
          </w:p>
        </w:tc>
      </w:tr>
      <w:tr w:rsidR="00000000" w14:paraId="376966D9" w14:textId="77777777">
        <w:tc>
          <w:tcPr>
            <w:tcW w:w="9288" w:type="dxa"/>
            <w:gridSpan w:val="2"/>
          </w:tcPr>
          <w:p w14:paraId="6C41E7E0" w14:textId="77777777" w:rsidR="00000000" w:rsidRDefault="00000000">
            <w:pPr>
              <w:adjustRightInd w:val="0"/>
              <w:jc w:val="center"/>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图1 学院督导线上教学督查</w:t>
            </w:r>
          </w:p>
        </w:tc>
      </w:tr>
    </w:tbl>
    <w:p w14:paraId="619B7104" w14:textId="77777777" w:rsidR="00000000" w:rsidRDefault="00000000">
      <w:pPr>
        <w:widowControl/>
        <w:shd w:val="clear" w:color="auto" w:fill="FFFFFF"/>
        <w:jc w:val="center"/>
        <w:rPr>
          <w:rFonts w:ascii="微软雅黑" w:eastAsia="微软雅黑" w:hAnsi="微软雅黑" w:cs="微软雅黑"/>
          <w:color w:val="000000"/>
          <w:sz w:val="19"/>
          <w:szCs w:val="19"/>
        </w:rPr>
      </w:pPr>
      <w:r>
        <w:rPr>
          <w:rFonts w:ascii="微软雅黑" w:eastAsia="微软雅黑" w:hAnsi="微软雅黑" w:cs="微软雅黑" w:hint="eastAsia"/>
          <w:color w:val="000000"/>
          <w:kern w:val="0"/>
          <w:sz w:val="19"/>
          <w:szCs w:val="19"/>
          <w:shd w:val="clear" w:color="auto" w:fill="FFFFFF"/>
        </w:rPr>
        <w:t> </w:t>
      </w:r>
    </w:p>
    <w:p w14:paraId="234B8CA8" w14:textId="77777777" w:rsidR="00000000" w:rsidRDefault="00000000">
      <w:pPr>
        <w:adjustRightInd w:val="0"/>
        <w:spacing w:line="560" w:lineRule="exact"/>
        <w:textAlignment w:val="baseline"/>
        <w:rPr>
          <w:rFonts w:ascii="微软雅黑" w:eastAsia="微软雅黑" w:hAnsi="微软雅黑" w:cs="微软雅黑"/>
          <w:color w:val="000000"/>
          <w:sz w:val="19"/>
          <w:szCs w:val="19"/>
        </w:rPr>
      </w:pPr>
      <w:r>
        <w:rPr>
          <w:rFonts w:ascii="仿宋" w:eastAsia="仿宋" w:hAnsi="仿宋" w:cs="仿宋_GB2312" w:hint="eastAsia"/>
          <w:color w:val="000000"/>
          <w:sz w:val="32"/>
          <w:szCs w:val="32"/>
        </w:rPr>
        <w:t>文/图：刘艳艳（艺术设计学院）                审核:肖才远</w:t>
      </w:r>
      <w:r>
        <w:rPr>
          <w:rFonts w:ascii="微软雅黑" w:eastAsia="微软雅黑" w:hAnsi="微软雅黑" w:cs="微软雅黑" w:hint="eastAsia"/>
          <w:color w:val="000000"/>
          <w:kern w:val="0"/>
          <w:sz w:val="24"/>
          <w:shd w:val="clear" w:color="auto" w:fill="FFFFFF"/>
        </w:rPr>
        <w:t> </w:t>
      </w:r>
    </w:p>
    <w:p w14:paraId="245FD995" w14:textId="77777777" w:rsidR="00000000" w:rsidRDefault="00000000">
      <w:pPr>
        <w:pStyle w:val="af2"/>
        <w:spacing w:beforeLines="100" w:before="312" w:afterLines="0" w:after="0" w:line="720" w:lineRule="exact"/>
        <w:ind w:firstLineChars="100" w:firstLine="360"/>
        <w:outlineLvl w:val="0"/>
        <w:rPr>
          <w:rFonts w:ascii="黑体" w:eastAsia="黑体" w:hAnsi="黑体" w:cs="黑体"/>
        </w:rPr>
      </w:pPr>
      <w:r>
        <w:rPr>
          <w:rFonts w:ascii="黑体" w:eastAsia="黑体" w:hAnsi="黑体" w:cs="黑体"/>
          <w:sz w:val="36"/>
          <w:szCs w:val="36"/>
        </w:rPr>
        <w:br w:type="page"/>
      </w:r>
      <w:r>
        <w:rPr>
          <w:rFonts w:ascii="黑体" w:eastAsia="黑体" w:hAnsi="黑体" w:cs="黑体"/>
        </w:rPr>
        <w:t>加强教学督查 确保教学质量</w:t>
      </w:r>
    </w:p>
    <w:p w14:paraId="0C2AE6B9" w14:textId="77777777" w:rsidR="00000000" w:rsidRDefault="00000000">
      <w:pPr>
        <w:pStyle w:val="af2"/>
        <w:spacing w:beforeLines="0" w:before="0" w:afterLines="50" w:after="156" w:line="720" w:lineRule="exact"/>
        <w:ind w:firstLineChars="100" w:firstLine="440"/>
        <w:outlineLvl w:val="0"/>
        <w:rPr>
          <w:rFonts w:ascii="黑体" w:eastAsia="黑体" w:hAnsi="黑体" w:cs="黑体"/>
        </w:rPr>
      </w:pPr>
      <w:r>
        <w:rPr>
          <w:rFonts w:ascii="黑体" w:eastAsia="黑体" w:hAnsi="黑体" w:cs="黑体"/>
        </w:rPr>
        <w:t>理学院（师范学院）线上教学督导纪实</w:t>
      </w:r>
    </w:p>
    <w:p w14:paraId="64E20685"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为进一步落实邵阳学院《2022年春季学期线上教学质量监控工作方案》（邵院教通〔2022〕38号）文件精神，加强疫情期间线上教学运行管理和教学质量监督，保障线上教学质量，理学院（师范学院）通过腾讯会议召开了线上教学工作会议，结合教学质量监控工作方案对我院线上教学工作提出了具体的要求，制订了由校级教学督导、本院领导和教研室主任全员参与的《理学院（师范学院）线上理论教学督查的班级名单和学院督导安排表》表。确保线上教学工作全面有效实施和授课活动科学规范，最大限度保证线上学习与线下课堂教学质量实质等效，教学环节不缺失，质量要求不降低。</w:t>
      </w:r>
    </w:p>
    <w:p w14:paraId="4E2108D0"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我院开展线上教学以来，线上教学工作有条不紊，无老师随意调课，无学生随意旷课。从督查的教学情况来看，我院线上教学教师谨记校训，立德树人，认真负责，线上教学经验丰富。另外，督查老师也发现少许问题，并提出了整改建议。</w:t>
      </w:r>
    </w:p>
    <w:p w14:paraId="645BEE00" w14:textId="77777777" w:rsidR="00000000" w:rsidRDefault="00000000">
      <w:pPr>
        <w:adjustRightInd w:val="0"/>
        <w:spacing w:line="560" w:lineRule="exact"/>
        <w:ind w:firstLineChars="200" w:firstLine="640"/>
        <w:jc w:val="left"/>
        <w:textAlignment w:val="baseline"/>
        <w:rPr>
          <w:rFonts w:ascii="仿宋" w:eastAsia="仿宋" w:hAnsi="仿宋" w:cs="仿宋_GB2312" w:hint="eastAsia"/>
          <w:color w:val="000000"/>
          <w:sz w:val="32"/>
          <w:szCs w:val="32"/>
        </w:rPr>
      </w:pPr>
      <w:r>
        <w:rPr>
          <w:rFonts w:ascii="仿宋" w:eastAsia="仿宋" w:hAnsi="仿宋" w:cs="仿宋_GB2312" w:hint="eastAsia"/>
          <w:color w:val="000000"/>
          <w:sz w:val="32"/>
          <w:szCs w:val="32"/>
        </w:rPr>
        <w:t>总之，本院全体教职工疫情期间做出了诸多努力，克服了诸多困难，利用了各种有利教学资源，确保线上教学质量优良。</w:t>
      </w:r>
    </w:p>
    <w:p w14:paraId="35C6590E"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p>
    <w:p w14:paraId="15534CE0"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文/图：</w:t>
      </w:r>
      <w:r>
        <w:rPr>
          <w:rFonts w:ascii="仿宋" w:eastAsia="仿宋" w:hAnsi="仿宋" w:cs="仿宋" w:hint="eastAsia"/>
          <w:color w:val="000000"/>
          <w:kern w:val="0"/>
          <w:sz w:val="32"/>
          <w:szCs w:val="32"/>
          <w:shd w:val="clear" w:color="auto" w:fill="FFFFFF"/>
        </w:rPr>
        <w:t>理学院（师范学院）</w:t>
      </w:r>
      <w:r>
        <w:rPr>
          <w:rFonts w:ascii="仿宋" w:eastAsia="仿宋" w:hAnsi="仿宋" w:cs="仿宋_GB2312" w:hint="eastAsia"/>
          <w:color w:val="000000"/>
          <w:sz w:val="32"/>
          <w:szCs w:val="32"/>
        </w:rPr>
        <w:t xml:space="preserve">               审核:肖才远</w:t>
      </w:r>
    </w:p>
    <w:p w14:paraId="37B8D83C" w14:textId="77777777" w:rsidR="00000000" w:rsidRDefault="00000000">
      <w:pPr>
        <w:pStyle w:val="af2"/>
        <w:spacing w:beforeLines="100" w:before="312" w:afterLines="50" w:after="156" w:line="560" w:lineRule="exact"/>
        <w:ind w:firstLineChars="200" w:firstLine="640"/>
        <w:jc w:val="left"/>
        <w:outlineLvl w:val="0"/>
        <w:rPr>
          <w:rFonts w:ascii="黑体" w:eastAsia="黑体" w:hAnsi="黑体" w:cs="黑体"/>
        </w:rPr>
      </w:pPr>
      <w:r>
        <w:rPr>
          <w:rFonts w:ascii="黑体" w:eastAsia="黑体" w:hAnsi="黑体" w:cs="黑体"/>
          <w:sz w:val="32"/>
          <w:szCs w:val="32"/>
        </w:rPr>
        <w:br w:type="page"/>
      </w:r>
      <w:r>
        <w:rPr>
          <w:rFonts w:ascii="黑体" w:eastAsia="黑体" w:hAnsi="黑体" w:cs="黑体"/>
        </w:rPr>
        <w:t>基础医学院召开基础医学教学改革研讨会</w:t>
      </w:r>
    </w:p>
    <w:p w14:paraId="494C4BBD"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微软雅黑" w:eastAsia="微软雅黑" w:hAnsi="微软雅黑" w:cs="微软雅黑" w:hint="eastAsia"/>
          <w:color w:val="000000"/>
          <w:kern w:val="0"/>
          <w:sz w:val="32"/>
          <w:szCs w:val="32"/>
          <w:shd w:val="clear" w:color="auto" w:fill="FFFFFF"/>
        </w:rPr>
        <w:t> </w:t>
      </w:r>
      <w:r>
        <w:rPr>
          <w:rFonts w:ascii="仿宋" w:eastAsia="仿宋" w:hAnsi="仿宋" w:cs="仿宋_GB2312" w:hint="eastAsia"/>
          <w:color w:val="000000"/>
          <w:sz w:val="32"/>
          <w:szCs w:val="32"/>
        </w:rPr>
        <w:t>为切实提高本科教学和人才培养质量，推进我校2022版本科专业人才培养方案修订工作，研讨高质量教学成果的建设和培育。基础医学院于5月10日下午在二办604室召开基础医学教学改革研讨会，本次会议特别邀请了理学院陈梦迁博士进行现场教学指导，全体院领导和教研室主任均参加了本次会议，会议由基础医学院院长贺志明教授主持。</w:t>
      </w:r>
    </w:p>
    <w:p w14:paraId="0F02789D"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会上，贺志明首先介绍了本次研讨会的目的，强调基础医学在医学教育中的重要地位，学院要以本次人才培养方案修订为契机，聚焦新医科建设，找准基础医学教育创新改革切入点，推动人才培养质量的提升。</w:t>
      </w:r>
    </w:p>
    <w:tbl>
      <w:tblPr>
        <w:tblW w:w="0" w:type="auto"/>
        <w:tblInd w:w="0" w:type="dxa"/>
        <w:tblLayout w:type="fixed"/>
        <w:tblLook w:val="0000" w:firstRow="0" w:lastRow="0" w:firstColumn="0" w:lastColumn="0" w:noHBand="0" w:noVBand="0"/>
      </w:tblPr>
      <w:tblGrid>
        <w:gridCol w:w="4644"/>
        <w:gridCol w:w="4644"/>
      </w:tblGrid>
      <w:tr w:rsidR="00000000" w14:paraId="60E02895" w14:textId="77777777">
        <w:tc>
          <w:tcPr>
            <w:tcW w:w="4644" w:type="dxa"/>
          </w:tcPr>
          <w:p w14:paraId="6CD9E88A" w14:textId="52B3368B" w:rsidR="00000000" w:rsidRDefault="00EC5C2D">
            <w:pPr>
              <w:adjustRightInd w:val="0"/>
              <w:jc w:val="left"/>
              <w:textAlignment w:val="baseline"/>
              <w:rPr>
                <w:rFonts w:ascii="仿宋" w:eastAsia="仿宋" w:hAnsi="仿宋" w:cs="仿宋_GB2312"/>
                <w:color w:val="000000"/>
                <w:sz w:val="32"/>
                <w:szCs w:val="32"/>
              </w:rPr>
            </w:pPr>
            <w:r>
              <w:rPr>
                <w:rFonts w:ascii="仿宋" w:eastAsia="仿宋" w:hAnsi="仿宋" w:cs="仿宋_GB2312"/>
                <w:noProof/>
                <w:color w:val="000000"/>
                <w:sz w:val="32"/>
                <w:szCs w:val="32"/>
                <w:lang w:val="en-US" w:eastAsia="zh-CN"/>
              </w:rPr>
              <w:drawing>
                <wp:inline distT="0" distB="0" distL="0" distR="0" wp14:anchorId="0F15CEA0" wp14:editId="0260B2AD">
                  <wp:extent cx="2771775" cy="2085975"/>
                  <wp:effectExtent l="0" t="0" r="0" b="0"/>
                  <wp:docPr id="55" name="图片 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图片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71775" cy="2085975"/>
                          </a:xfrm>
                          <a:prstGeom prst="rect">
                            <a:avLst/>
                          </a:prstGeom>
                          <a:noFill/>
                          <a:ln>
                            <a:noFill/>
                          </a:ln>
                        </pic:spPr>
                      </pic:pic>
                    </a:graphicData>
                  </a:graphic>
                </wp:inline>
              </w:drawing>
            </w:r>
          </w:p>
        </w:tc>
        <w:tc>
          <w:tcPr>
            <w:tcW w:w="4644" w:type="dxa"/>
          </w:tcPr>
          <w:p w14:paraId="7EBAD73D" w14:textId="5943E8A1" w:rsidR="00000000" w:rsidRDefault="00EC5C2D">
            <w:pPr>
              <w:adjustRightInd w:val="0"/>
              <w:jc w:val="center"/>
              <w:textAlignment w:val="baseline"/>
              <w:rPr>
                <w:rFonts w:ascii="仿宋" w:eastAsia="仿宋" w:hAnsi="仿宋" w:cs="仿宋_GB2312"/>
                <w:color w:val="000000"/>
                <w:sz w:val="32"/>
                <w:szCs w:val="32"/>
              </w:rPr>
            </w:pPr>
            <w:bookmarkStart w:id="1" w:name="_GoBack"/>
            <w:r>
              <w:rPr>
                <w:rFonts w:ascii="仿宋" w:eastAsia="仿宋" w:hAnsi="仿宋" w:cs="仿宋_GB2312"/>
                <w:noProof/>
                <w:color w:val="000000"/>
                <w:sz w:val="32"/>
                <w:szCs w:val="32"/>
                <w:lang w:val="en-US" w:eastAsia="zh-CN"/>
              </w:rPr>
              <w:drawing>
                <wp:inline distT="0" distB="0" distL="0" distR="0" wp14:anchorId="52A48E2A" wp14:editId="21CD3A57">
                  <wp:extent cx="2838450" cy="2085975"/>
                  <wp:effectExtent l="0" t="0" r="0" b="0"/>
                  <wp:docPr id="56" name="图片 4"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图片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38450" cy="2085975"/>
                          </a:xfrm>
                          <a:prstGeom prst="rect">
                            <a:avLst/>
                          </a:prstGeom>
                          <a:noFill/>
                          <a:ln>
                            <a:noFill/>
                          </a:ln>
                        </pic:spPr>
                      </pic:pic>
                    </a:graphicData>
                  </a:graphic>
                </wp:inline>
              </w:drawing>
            </w:r>
            <w:bookmarkEnd w:id="1"/>
          </w:p>
        </w:tc>
      </w:tr>
      <w:tr w:rsidR="00000000" w14:paraId="18761701" w14:textId="77777777">
        <w:tc>
          <w:tcPr>
            <w:tcW w:w="9288" w:type="dxa"/>
            <w:gridSpan w:val="2"/>
          </w:tcPr>
          <w:p w14:paraId="1281CBDA" w14:textId="77777777" w:rsidR="00000000" w:rsidRDefault="00000000">
            <w:pPr>
              <w:jc w:val="center"/>
              <w:rPr>
                <w:rFonts w:ascii="仿宋" w:eastAsia="仿宋" w:hAnsi="仿宋" w:cs="仿宋_GB2312"/>
                <w:color w:val="000000"/>
                <w:sz w:val="32"/>
                <w:szCs w:val="32"/>
              </w:rPr>
            </w:pPr>
            <w:r>
              <w:rPr>
                <w:rFonts w:ascii="仿宋" w:eastAsia="仿宋" w:hAnsi="仿宋" w:cs="仿宋" w:hint="eastAsia"/>
                <w:color w:val="111111"/>
                <w:sz w:val="24"/>
                <w:szCs w:val="28"/>
                <w:shd w:val="clear" w:color="auto" w:fill="FFFFFF"/>
              </w:rPr>
              <w:t>图1 教学改革研讨会</w:t>
            </w:r>
          </w:p>
        </w:tc>
      </w:tr>
    </w:tbl>
    <w:p w14:paraId="055D4CAC"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随后，与会的各教研室主任就所在教研室的教学现状和发展计划进行了简要的阐述，陈梦迁博士根据各教研室教学工作的实际情况，结合教育学专业知识在课程建设要点、教学创新方法、信息化教学手段等方面和老师们进行了热烈研讨，并提出了许多具有针对性和建设性的意见建议。</w:t>
      </w:r>
    </w:p>
    <w:p w14:paraId="675304A6" w14:textId="77777777" w:rsidR="00000000" w:rsidRDefault="00000000">
      <w:pPr>
        <w:adjustRightInd w:val="0"/>
        <w:spacing w:line="560" w:lineRule="exact"/>
        <w:ind w:firstLineChars="200" w:firstLine="640"/>
        <w:jc w:val="left"/>
        <w:textAlignment w:val="baseline"/>
        <w:rPr>
          <w:rFonts w:ascii="仿宋" w:eastAsia="仿宋" w:hAnsi="仿宋" w:cs="仿宋_GB2312"/>
          <w:color w:val="000000"/>
          <w:sz w:val="32"/>
          <w:szCs w:val="32"/>
        </w:rPr>
      </w:pPr>
      <w:r>
        <w:rPr>
          <w:rFonts w:ascii="仿宋" w:eastAsia="仿宋" w:hAnsi="仿宋" w:cs="仿宋_GB2312" w:hint="eastAsia"/>
          <w:color w:val="000000"/>
          <w:sz w:val="32"/>
          <w:szCs w:val="32"/>
        </w:rPr>
        <w:t>会议最后，贺志明要求大家务必以身作则，不断更新教育教学理念，开拓思路，积极探索课程改革，持续完善课程内涵建设，大力推进实践育人体系构建，为学校“三三六”战略的实施贡献力量。</w:t>
      </w:r>
    </w:p>
    <w:p w14:paraId="76E64DE9" w14:textId="77777777" w:rsidR="00000000" w:rsidRDefault="00000000">
      <w:pPr>
        <w:adjustRightInd w:val="0"/>
        <w:spacing w:line="560" w:lineRule="exact"/>
        <w:jc w:val="left"/>
        <w:textAlignment w:val="baseline"/>
        <w:rPr>
          <w:rFonts w:ascii="仿宋" w:eastAsia="仿宋" w:hAnsi="仿宋" w:cs="仿宋_GB2312" w:hint="eastAsia"/>
          <w:color w:val="000000"/>
          <w:sz w:val="32"/>
          <w:szCs w:val="32"/>
        </w:rPr>
      </w:pPr>
    </w:p>
    <w:p w14:paraId="7C47DC47" w14:textId="77777777" w:rsidR="00000000" w:rsidRDefault="00000000">
      <w:pPr>
        <w:adjustRightInd w:val="0"/>
        <w:spacing w:line="560" w:lineRule="exact"/>
        <w:jc w:val="left"/>
        <w:textAlignment w:val="baseline"/>
        <w:rPr>
          <w:rFonts w:ascii="仿宋" w:eastAsia="仿宋" w:hAnsi="仿宋" w:cs="仿宋_GB2312"/>
          <w:color w:val="000000"/>
          <w:sz w:val="32"/>
          <w:szCs w:val="32"/>
        </w:rPr>
      </w:pPr>
    </w:p>
    <w:tbl>
      <w:tblPr>
        <w:tblW w:w="0" w:type="auto"/>
        <w:tblInd w:w="0" w:type="dxa"/>
        <w:tblLook w:val="0000" w:firstRow="0" w:lastRow="0" w:firstColumn="0" w:lastColumn="0" w:noHBand="0" w:noVBand="0"/>
      </w:tblPr>
      <w:tblGrid>
        <w:gridCol w:w="9072"/>
      </w:tblGrid>
      <w:tr w:rsidR="00000000" w14:paraId="37A2A01D" w14:textId="77777777">
        <w:tc>
          <w:tcPr>
            <w:tcW w:w="9288" w:type="dxa"/>
          </w:tcPr>
          <w:p w14:paraId="6BDA7AB7" w14:textId="77777777" w:rsidR="00000000" w:rsidRDefault="00000000">
            <w:pPr>
              <w:widowControl/>
              <w:ind w:right="640"/>
              <w:rPr>
                <w:rFonts w:ascii="仿宋" w:eastAsia="仿宋" w:hAnsi="仿宋" w:cs="仿宋_GB2312"/>
                <w:color w:val="000000"/>
                <w:sz w:val="32"/>
                <w:szCs w:val="32"/>
              </w:rPr>
            </w:pPr>
            <w:r>
              <w:rPr>
                <w:rFonts w:ascii="仿宋" w:eastAsia="仿宋" w:hAnsi="仿宋" w:cs="仿宋_GB2312" w:hint="eastAsia"/>
                <w:color w:val="000000"/>
                <w:spacing w:val="5"/>
                <w:kern w:val="0"/>
                <w:sz w:val="32"/>
                <w:szCs w:val="32"/>
                <w:fitText w:val="8960" w:id="-1512198656"/>
              </w:rPr>
              <w:t>文/图：王乐（基础医学院）                 审核:肖才远</w:t>
            </w:r>
            <w:r>
              <w:rPr>
                <w:rFonts w:ascii="微软雅黑" w:eastAsia="微软雅黑" w:hAnsi="微软雅黑" w:cs="微软雅黑" w:hint="eastAsia"/>
                <w:color w:val="000000"/>
                <w:spacing w:val="59"/>
                <w:kern w:val="0"/>
                <w:sz w:val="24"/>
                <w:shd w:val="clear" w:color="auto" w:fill="FFFFFF"/>
                <w:fitText w:val="8960" w:id="-1512198656"/>
              </w:rPr>
              <w:t> </w:t>
            </w:r>
          </w:p>
        </w:tc>
      </w:tr>
    </w:tbl>
    <w:p w14:paraId="74E54615" w14:textId="77777777" w:rsidR="00000000" w:rsidRDefault="00000000"/>
    <w:p w14:paraId="1ABE93C2" w14:textId="77777777" w:rsidR="00000000" w:rsidRDefault="00000000">
      <w:pPr>
        <w:pStyle w:val="af2"/>
        <w:spacing w:beforeLines="100" w:before="312" w:afterLines="50" w:after="156" w:line="560" w:lineRule="exact"/>
        <w:ind w:firstLineChars="200" w:firstLine="880"/>
        <w:outlineLvl w:val="0"/>
        <w:rPr>
          <w:rFonts w:ascii="黑体" w:eastAsia="黑体" w:hAnsi="黑体" w:cs="黑体"/>
        </w:rPr>
      </w:pPr>
      <w:r>
        <w:br w:type="page"/>
      </w:r>
      <w:r>
        <w:rPr>
          <w:rFonts w:ascii="黑体" w:eastAsia="黑体" w:hAnsi="黑体" w:cs="黑体"/>
        </w:rPr>
        <w:t>艺术设计学院召开2022版人才培养方案</w:t>
      </w:r>
    </w:p>
    <w:p w14:paraId="1C374455" w14:textId="77777777" w:rsidR="00000000" w:rsidRDefault="00000000">
      <w:pPr>
        <w:pStyle w:val="af2"/>
        <w:spacing w:beforeLines="0" w:before="0" w:afterLines="50" w:after="156" w:line="560" w:lineRule="exact"/>
        <w:ind w:firstLineChars="200" w:firstLine="880"/>
        <w:outlineLvl w:val="0"/>
        <w:rPr>
          <w:rFonts w:ascii="黑体" w:eastAsia="黑体" w:hAnsi="黑体" w:cs="黑体"/>
        </w:rPr>
      </w:pPr>
      <w:r>
        <w:rPr>
          <w:rFonts w:ascii="黑体" w:eastAsia="黑体" w:hAnsi="黑体" w:cs="黑体"/>
        </w:rPr>
        <w:t>修订线上研讨会</w:t>
      </w:r>
    </w:p>
    <w:p w14:paraId="0F4535F7" w14:textId="77777777" w:rsidR="00000000" w:rsidRDefault="00000000">
      <w:pPr>
        <w:widowControl/>
        <w:wordWrap w:val="0"/>
        <w:spacing w:afterLines="50" w:after="156" w:line="560" w:lineRule="exact"/>
        <w:ind w:firstLineChars="200" w:firstLine="640"/>
        <w:jc w:val="left"/>
        <w:rPr>
          <w:rFonts w:ascii="仿宋" w:eastAsia="仿宋" w:hAnsi="仿宋" w:cs="微软雅黑" w:hint="eastAsia"/>
          <w:color w:val="000000"/>
          <w:kern w:val="0"/>
          <w:sz w:val="32"/>
          <w:szCs w:val="32"/>
          <w:shd w:val="clear" w:color="auto" w:fill="FFFFFF"/>
        </w:rPr>
      </w:pPr>
      <w:r>
        <w:rPr>
          <w:rFonts w:ascii="仿宋" w:eastAsia="仿宋" w:hAnsi="仿宋" w:cs="微软雅黑" w:hint="eastAsia"/>
          <w:color w:val="000000"/>
          <w:kern w:val="0"/>
          <w:sz w:val="32"/>
          <w:szCs w:val="32"/>
          <w:shd w:val="clear" w:color="auto" w:fill="FFFFFF"/>
        </w:rPr>
        <w:t>为进一步深化本科生教育教学改革，贯彻落实学校2022版人才培养方案修订工作，满足新时代本科教育人才培养的新要求。艺术设计学院于</w:t>
      </w:r>
      <w:r>
        <w:rPr>
          <w:rFonts w:ascii="仿宋" w:eastAsia="仿宋" w:hAnsi="仿宋" w:cs="微软雅黑"/>
          <w:color w:val="000000"/>
          <w:kern w:val="0"/>
          <w:sz w:val="32"/>
          <w:szCs w:val="32"/>
          <w:shd w:val="clear" w:color="auto" w:fill="FFFFFF"/>
        </w:rPr>
        <w:t>4</w:t>
      </w:r>
      <w:r>
        <w:rPr>
          <w:rFonts w:ascii="仿宋" w:eastAsia="仿宋" w:hAnsi="仿宋" w:cs="微软雅黑" w:hint="eastAsia"/>
          <w:color w:val="000000"/>
          <w:kern w:val="0"/>
          <w:sz w:val="32"/>
          <w:szCs w:val="32"/>
          <w:shd w:val="clear" w:color="auto" w:fill="FFFFFF"/>
        </w:rPr>
        <w:t>月</w:t>
      </w:r>
      <w:r>
        <w:rPr>
          <w:rFonts w:ascii="仿宋" w:eastAsia="仿宋" w:hAnsi="仿宋" w:cs="微软雅黑"/>
          <w:color w:val="000000"/>
          <w:kern w:val="0"/>
          <w:sz w:val="32"/>
          <w:szCs w:val="32"/>
          <w:shd w:val="clear" w:color="auto" w:fill="FFFFFF"/>
        </w:rPr>
        <w:t>28</w:t>
      </w:r>
      <w:r>
        <w:rPr>
          <w:rFonts w:ascii="仿宋" w:eastAsia="仿宋" w:hAnsi="仿宋" w:cs="微软雅黑" w:hint="eastAsia"/>
          <w:color w:val="000000"/>
          <w:kern w:val="0"/>
          <w:sz w:val="32"/>
          <w:szCs w:val="32"/>
          <w:shd w:val="clear" w:color="auto" w:fill="FFFFFF"/>
        </w:rPr>
        <w:t>日下午在线召开了线上人才培养方案修订专题研讨会。院长汪碧波、副院长李定芳、两室主任等参会，会议由李定芳副院长主持。</w:t>
      </w:r>
    </w:p>
    <w:tbl>
      <w:tblPr>
        <w:tblW w:w="0" w:type="auto"/>
        <w:tblInd w:w="0" w:type="dxa"/>
        <w:tblLayout w:type="fixed"/>
        <w:tblLook w:val="0000" w:firstRow="0" w:lastRow="0" w:firstColumn="0" w:lastColumn="0" w:noHBand="0" w:noVBand="0"/>
      </w:tblPr>
      <w:tblGrid>
        <w:gridCol w:w="4219"/>
        <w:gridCol w:w="4303"/>
      </w:tblGrid>
      <w:tr w:rsidR="00000000" w14:paraId="68FCA907" w14:textId="77777777">
        <w:tc>
          <w:tcPr>
            <w:tcW w:w="4219" w:type="dxa"/>
          </w:tcPr>
          <w:p w14:paraId="6D340A56" w14:textId="00A403F1" w:rsidR="00000000" w:rsidRDefault="00EC5C2D">
            <w:pPr>
              <w:widowControl/>
              <w:wordWrap w:val="0"/>
              <w:jc w:val="left"/>
              <w:rPr>
                <w:rFonts w:ascii="仿宋" w:eastAsia="仿宋" w:hAnsi="仿宋" w:cs="微软雅黑" w:hint="eastAsia"/>
                <w:color w:val="000000"/>
                <w:kern w:val="0"/>
                <w:sz w:val="32"/>
                <w:szCs w:val="32"/>
                <w:shd w:val="clear" w:color="auto" w:fill="FFFFFF"/>
              </w:rPr>
            </w:pPr>
            <w:r>
              <w:rPr>
                <w:rFonts w:ascii="宋体" w:hAnsi="宋体" w:cs="宋体"/>
                <w:noProof/>
                <w:color w:val="FF0000"/>
                <w:kern w:val="0"/>
                <w:sz w:val="24"/>
              </w:rPr>
              <w:drawing>
                <wp:inline distT="0" distB="0" distL="0" distR="0" wp14:anchorId="0DEECA63" wp14:editId="01003954">
                  <wp:extent cx="2524125" cy="4305300"/>
                  <wp:effectExtent l="0" t="0" r="0" b="0"/>
                  <wp:docPr id="57" name="图片 1" descr="Screenshot_2022-04-29-16-49-22-86_e39d2c7de1915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Screenshot_2022-04-29-16-49-22-86_e39d2c7de19156b"/>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24125" cy="4305300"/>
                          </a:xfrm>
                          <a:prstGeom prst="rect">
                            <a:avLst/>
                          </a:prstGeom>
                          <a:noFill/>
                          <a:ln>
                            <a:noFill/>
                          </a:ln>
                          <a:effectLst/>
                        </pic:spPr>
                      </pic:pic>
                    </a:graphicData>
                  </a:graphic>
                </wp:inline>
              </w:drawing>
            </w:r>
          </w:p>
        </w:tc>
        <w:tc>
          <w:tcPr>
            <w:tcW w:w="4303" w:type="dxa"/>
          </w:tcPr>
          <w:p w14:paraId="007D7BA2" w14:textId="2803A8EE" w:rsidR="00000000" w:rsidRDefault="00EC5C2D">
            <w:pPr>
              <w:widowControl/>
              <w:wordWrap w:val="0"/>
              <w:jc w:val="left"/>
              <w:rPr>
                <w:rFonts w:ascii="仿宋" w:eastAsia="仿宋" w:hAnsi="仿宋" w:cs="微软雅黑" w:hint="eastAsia"/>
                <w:color w:val="000000"/>
                <w:kern w:val="0"/>
                <w:sz w:val="32"/>
                <w:szCs w:val="32"/>
                <w:shd w:val="clear" w:color="auto" w:fill="FFFFFF"/>
              </w:rPr>
            </w:pPr>
            <w:r>
              <w:rPr>
                <w:rFonts w:ascii="宋体" w:hAnsi="宋体" w:cs="宋体"/>
                <w:noProof/>
                <w:color w:val="FF0000"/>
                <w:kern w:val="0"/>
                <w:sz w:val="24"/>
              </w:rPr>
              <w:drawing>
                <wp:inline distT="0" distB="0" distL="0" distR="0" wp14:anchorId="1CD6E560" wp14:editId="4A0E774D">
                  <wp:extent cx="2609850" cy="4257675"/>
                  <wp:effectExtent l="0" t="0" r="0" b="0"/>
                  <wp:docPr id="58" name="图片 2" descr="Screenshot_2022-04-28-17-11-41-02_8f09b5d44f518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Screenshot_2022-04-28-17-11-41-02_8f09b5d44f518f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09850" cy="4257675"/>
                          </a:xfrm>
                          <a:prstGeom prst="rect">
                            <a:avLst/>
                          </a:prstGeom>
                          <a:noFill/>
                          <a:ln>
                            <a:noFill/>
                          </a:ln>
                          <a:effectLst/>
                        </pic:spPr>
                      </pic:pic>
                    </a:graphicData>
                  </a:graphic>
                </wp:inline>
              </w:drawing>
            </w:r>
          </w:p>
        </w:tc>
      </w:tr>
      <w:tr w:rsidR="00000000" w14:paraId="0DCAE7BB" w14:textId="77777777">
        <w:tc>
          <w:tcPr>
            <w:tcW w:w="8522" w:type="dxa"/>
            <w:gridSpan w:val="2"/>
          </w:tcPr>
          <w:p w14:paraId="3FED4DB5" w14:textId="77777777" w:rsidR="00000000" w:rsidRDefault="00000000">
            <w:pPr>
              <w:spacing w:line="600" w:lineRule="exact"/>
              <w:jc w:val="center"/>
              <w:rPr>
                <w:rFonts w:ascii="仿宋" w:eastAsia="仿宋" w:hAnsi="仿宋" w:cs="微软雅黑" w:hint="eastAsia"/>
                <w:color w:val="000000"/>
                <w:kern w:val="0"/>
                <w:sz w:val="32"/>
                <w:szCs w:val="32"/>
                <w:shd w:val="clear" w:color="auto" w:fill="FFFFFF"/>
              </w:rPr>
            </w:pPr>
            <w:r>
              <w:rPr>
                <w:rFonts w:ascii="仿宋" w:eastAsia="仿宋" w:hAnsi="仿宋" w:cs="仿宋" w:hint="eastAsia"/>
                <w:sz w:val="32"/>
                <w:szCs w:val="32"/>
              </w:rPr>
              <w:t>图1 线上研讨会</w:t>
            </w:r>
          </w:p>
        </w:tc>
      </w:tr>
    </w:tbl>
    <w:p w14:paraId="3C28B5A5" w14:textId="77777777" w:rsidR="00000000" w:rsidRDefault="00000000">
      <w:pPr>
        <w:widowControl/>
        <w:wordWrap w:val="0"/>
        <w:ind w:firstLineChars="200" w:firstLine="640"/>
        <w:jc w:val="left"/>
        <w:rPr>
          <w:rFonts w:ascii="仿宋" w:eastAsia="仿宋" w:hAnsi="仿宋" w:cs="微软雅黑" w:hint="eastAsia"/>
          <w:color w:val="000000"/>
          <w:kern w:val="0"/>
          <w:sz w:val="32"/>
          <w:szCs w:val="32"/>
          <w:shd w:val="clear" w:color="auto" w:fill="FFFFFF"/>
        </w:rPr>
      </w:pPr>
      <w:r>
        <w:rPr>
          <w:rFonts w:ascii="仿宋" w:eastAsia="仿宋" w:hAnsi="仿宋" w:cs="微软雅黑" w:hint="eastAsia"/>
          <w:color w:val="000000"/>
          <w:kern w:val="0"/>
          <w:sz w:val="32"/>
          <w:szCs w:val="32"/>
          <w:shd w:val="clear" w:color="auto" w:fill="FFFFFF"/>
        </w:rPr>
        <w:t>李定芳副院长首先对2022年培养方案修订的关键环节、关键节点进行再强调。指出培养计划是人才培养工作的规范和指南，各专业方向要高度重视，以扎实推进相关工作。</w:t>
      </w:r>
    </w:p>
    <w:p w14:paraId="00CD4413" w14:textId="77777777" w:rsidR="00000000" w:rsidRDefault="00000000">
      <w:pPr>
        <w:widowControl/>
        <w:wordWrap w:val="0"/>
        <w:ind w:firstLineChars="200" w:firstLine="640"/>
        <w:jc w:val="left"/>
        <w:rPr>
          <w:rFonts w:ascii="仿宋" w:eastAsia="仿宋" w:hAnsi="仿宋" w:cs="微软雅黑" w:hint="eastAsia"/>
          <w:color w:val="000000"/>
          <w:kern w:val="0"/>
          <w:sz w:val="32"/>
          <w:szCs w:val="32"/>
          <w:shd w:val="clear" w:color="auto" w:fill="FFFFFF"/>
        </w:rPr>
      </w:pPr>
      <w:r>
        <w:rPr>
          <w:rFonts w:ascii="仿宋" w:eastAsia="仿宋" w:hAnsi="仿宋" w:cs="微软雅黑" w:hint="eastAsia"/>
          <w:color w:val="000000"/>
          <w:kern w:val="0"/>
          <w:sz w:val="32"/>
          <w:szCs w:val="32"/>
          <w:shd w:val="clear" w:color="auto" w:fill="FFFFFF"/>
        </w:rPr>
        <w:t>美术学、产品设计专业负责人从专业特色建设，教育培养重点等方面出发，根据培养计划修订的原则、方法与方式，对专业培养方案修订情况进行一一汇报，并认真听取与会人员的意见和建议，以进一步修订完善培养计划，落实后续工作的推进。</w:t>
      </w:r>
    </w:p>
    <w:p w14:paraId="5DB94B2B" w14:textId="77777777" w:rsidR="00000000" w:rsidRDefault="00000000">
      <w:pPr>
        <w:widowControl/>
        <w:wordWrap w:val="0"/>
        <w:ind w:firstLineChars="200" w:firstLine="640"/>
        <w:jc w:val="left"/>
        <w:rPr>
          <w:rFonts w:ascii="仿宋" w:eastAsia="仿宋" w:hAnsi="仿宋" w:cs="微软雅黑" w:hint="eastAsia"/>
          <w:color w:val="000000"/>
          <w:kern w:val="0"/>
          <w:sz w:val="32"/>
          <w:szCs w:val="32"/>
          <w:shd w:val="clear" w:color="auto" w:fill="FFFFFF"/>
        </w:rPr>
      </w:pPr>
      <w:r>
        <w:rPr>
          <w:rFonts w:ascii="仿宋" w:eastAsia="仿宋" w:hAnsi="仿宋" w:cs="微软雅黑" w:hint="eastAsia"/>
          <w:color w:val="000000"/>
          <w:kern w:val="0"/>
          <w:sz w:val="32"/>
          <w:szCs w:val="32"/>
          <w:shd w:val="clear" w:color="auto" w:fill="FFFFFF"/>
        </w:rPr>
        <w:t>最后，汪碧波院长确定了视觉传达设计、环境设计两个专业的汇报时间，并强调了本次培养方案修订中的重要关注点，要求各专业在修订培养方案时，要进一步凝练特色，对照专业认证标准和学校的指导性意见，扎实修订好专业人才培养方案。</w:t>
      </w:r>
    </w:p>
    <w:p w14:paraId="2885884A" w14:textId="77777777" w:rsidR="00000000" w:rsidRDefault="00000000">
      <w:pPr>
        <w:widowControl/>
        <w:wordWrap w:val="0"/>
        <w:jc w:val="left"/>
        <w:rPr>
          <w:rFonts w:ascii="仿宋" w:eastAsia="仿宋" w:hAnsi="仿宋" w:cs="微软雅黑" w:hint="eastAsia"/>
          <w:color w:val="000000"/>
          <w:kern w:val="0"/>
          <w:sz w:val="32"/>
          <w:szCs w:val="32"/>
          <w:shd w:val="clear" w:color="auto" w:fill="FFFFFF"/>
        </w:rPr>
      </w:pPr>
    </w:p>
    <w:p w14:paraId="25CA51C1" w14:textId="77777777" w:rsidR="00000000" w:rsidRDefault="00000000">
      <w:pPr>
        <w:widowControl/>
        <w:shd w:val="clear" w:color="auto" w:fill="FFFFFF"/>
        <w:wordWrap w:val="0"/>
        <w:ind w:firstLine="480"/>
        <w:jc w:val="left"/>
        <w:rPr>
          <w:rFonts w:ascii="宋体" w:hAnsi="宋体" w:cs="宋体" w:hint="eastAsia"/>
          <w:color w:val="FF0000"/>
          <w:kern w:val="0"/>
          <w:sz w:val="24"/>
        </w:rPr>
      </w:pPr>
    </w:p>
    <w:p w14:paraId="5DAF2EE8" w14:textId="77777777" w:rsidR="00000000" w:rsidRDefault="00000000">
      <w:pPr>
        <w:widowControl/>
        <w:shd w:val="clear" w:color="auto" w:fill="FFFFFF"/>
        <w:wordWrap w:val="0"/>
        <w:ind w:firstLine="480"/>
        <w:jc w:val="left"/>
        <w:rPr>
          <w:rFonts w:ascii="宋体" w:hAnsi="宋体" w:cs="宋体" w:hint="eastAsia"/>
          <w:color w:val="FF0000"/>
          <w:kern w:val="0"/>
          <w:sz w:val="24"/>
        </w:rPr>
      </w:pPr>
    </w:p>
    <w:p w14:paraId="24A7534C" w14:textId="77777777" w:rsidR="00000000" w:rsidRDefault="00000000">
      <w:pPr>
        <w:spacing w:line="560" w:lineRule="exact"/>
        <w:jc w:val="left"/>
        <w:rPr>
          <w:rFonts w:ascii="微软雅黑" w:eastAsia="微软雅黑" w:hAnsi="微软雅黑" w:cs="微软雅黑" w:hint="eastAsia"/>
          <w:color w:val="000000"/>
          <w:kern w:val="0"/>
          <w:sz w:val="24"/>
          <w:shd w:val="clear" w:color="auto" w:fill="FFFFFF"/>
        </w:rPr>
      </w:pPr>
      <w:r>
        <w:rPr>
          <w:rFonts w:ascii="仿宋" w:eastAsia="仿宋" w:hAnsi="仿宋" w:cs="仿宋_GB2312" w:hint="eastAsia"/>
          <w:color w:val="000000"/>
          <w:spacing w:val="1"/>
          <w:w w:val="97"/>
          <w:kern w:val="0"/>
          <w:sz w:val="32"/>
          <w:szCs w:val="32"/>
          <w:fitText w:val="8960" w:id="-1512198400"/>
        </w:rPr>
        <w:t>文/图：刘艳艳（艺术设计学院）                 审核:肖才远</w:t>
      </w:r>
      <w:r>
        <w:rPr>
          <w:rFonts w:ascii="微软雅黑" w:eastAsia="微软雅黑" w:hAnsi="微软雅黑" w:cs="微软雅黑" w:hint="eastAsia"/>
          <w:color w:val="000000"/>
          <w:spacing w:val="-22"/>
          <w:w w:val="97"/>
          <w:kern w:val="0"/>
          <w:sz w:val="24"/>
          <w:shd w:val="clear" w:color="auto" w:fill="FFFFFF"/>
          <w:fitText w:val="8960" w:id="-1512198400"/>
        </w:rPr>
        <w:t> </w:t>
      </w:r>
    </w:p>
    <w:p w14:paraId="42335C5B" w14:textId="77777777" w:rsidR="00000000" w:rsidRDefault="00000000">
      <w:pPr>
        <w:pStyle w:val="af2"/>
        <w:spacing w:beforeLines="100" w:before="312" w:afterLines="50" w:after="156" w:line="560" w:lineRule="exact"/>
        <w:ind w:firstLineChars="200" w:firstLine="397"/>
        <w:outlineLvl w:val="0"/>
        <w:rPr>
          <w:rFonts w:ascii="黑体" w:eastAsia="黑体" w:hAnsi="黑体" w:cs="黑体"/>
        </w:rPr>
      </w:pPr>
      <w:r>
        <w:rPr>
          <w:rFonts w:ascii="微软雅黑" w:eastAsia="微软雅黑" w:hAnsi="微软雅黑" w:cs="微软雅黑"/>
          <w:spacing w:val="-17"/>
          <w:w w:val="97"/>
          <w:sz w:val="24"/>
          <w:shd w:val="clear" w:color="auto" w:fill="FFFFFF"/>
        </w:rPr>
        <w:br w:type="page"/>
      </w:r>
      <w:r>
        <w:rPr>
          <w:rFonts w:ascii="黑体" w:eastAsia="黑体" w:hAnsi="黑体" w:cs="黑体"/>
        </w:rPr>
        <w:t>外国语学院举办2022年青年教师</w:t>
      </w:r>
    </w:p>
    <w:p w14:paraId="476AEF6B" w14:textId="77777777" w:rsidR="00000000" w:rsidRDefault="00000000">
      <w:pPr>
        <w:pStyle w:val="af2"/>
        <w:spacing w:beforeLines="100" w:before="312" w:afterLines="50" w:after="156" w:line="560" w:lineRule="exact"/>
        <w:ind w:firstLineChars="200" w:firstLine="880"/>
        <w:outlineLvl w:val="0"/>
      </w:pPr>
      <w:r>
        <w:rPr>
          <w:rFonts w:ascii="黑体" w:eastAsia="黑体" w:hAnsi="黑体" w:cs="黑体"/>
        </w:rPr>
        <w:t>课程思政教学竞赛</w:t>
      </w:r>
    </w:p>
    <w:p w14:paraId="6C6FA5F9" w14:textId="77777777" w:rsidR="00000000" w:rsidRDefault="00000000">
      <w:pPr>
        <w:spacing w:line="560" w:lineRule="exact"/>
        <w:ind w:firstLineChars="200" w:firstLine="640"/>
        <w:jc w:val="left"/>
        <w:rPr>
          <w:rFonts w:ascii="仿宋" w:eastAsia="仿宋" w:hAnsi="仿宋" w:cs="仿宋" w:hint="eastAsia"/>
          <w:sz w:val="32"/>
          <w:szCs w:val="32"/>
        </w:rPr>
      </w:pPr>
      <w:r>
        <w:rPr>
          <w:rFonts w:ascii="仿宋" w:eastAsia="仿宋" w:hAnsi="仿宋" w:cs="仿宋" w:hint="eastAsia"/>
          <w:sz w:val="32"/>
          <w:szCs w:val="32"/>
        </w:rPr>
        <w:t>为进一步贯彻《高等学校课程思政建设指导纲要》，加大我院课程思政教学改革力度，提升青年教师的教学能力和业务水平，同时为校级和省级课程思政教学竞赛培养和选拔后备力量，根据学校统一部署，我院于4月14日在李子园校区办公楼701多功能教室举行2022年青年教师课程思政教学竞赛。</w:t>
      </w:r>
    </w:p>
    <w:tbl>
      <w:tblPr>
        <w:tblW w:w="0" w:type="auto"/>
        <w:tblInd w:w="0" w:type="dxa"/>
        <w:tblLook w:val="0000" w:firstRow="0" w:lastRow="0" w:firstColumn="0" w:lastColumn="0" w:noHBand="0" w:noVBand="0"/>
      </w:tblPr>
      <w:tblGrid>
        <w:gridCol w:w="9072"/>
      </w:tblGrid>
      <w:tr w:rsidR="00000000" w14:paraId="1DB8B9BC" w14:textId="77777777">
        <w:tc>
          <w:tcPr>
            <w:tcW w:w="9288" w:type="dxa"/>
          </w:tcPr>
          <w:p w14:paraId="123F33F3" w14:textId="17EA9239" w:rsidR="00000000" w:rsidRDefault="00EC5C2D">
            <w:pPr>
              <w:jc w:val="center"/>
              <w:rPr>
                <w:rFonts w:ascii="仿宋" w:eastAsia="仿宋" w:hAnsi="仿宋" w:cs="仿宋"/>
                <w:sz w:val="32"/>
                <w:szCs w:val="32"/>
              </w:rPr>
            </w:pPr>
            <w:r>
              <w:rPr>
                <w:noProof/>
                <w:lang w:val="en-US" w:eastAsia="zh-CN"/>
              </w:rPr>
              <w:drawing>
                <wp:inline distT="0" distB="0" distL="0" distR="0" wp14:anchorId="7B2A4A32" wp14:editId="5D0B5C8E">
                  <wp:extent cx="5810250" cy="3381375"/>
                  <wp:effectExtent l="0" t="0" r="0" b="0"/>
                  <wp:docPr id="59" name="图片 1" descr="观摩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观摩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10250" cy="3381375"/>
                          </a:xfrm>
                          <a:prstGeom prst="rect">
                            <a:avLst/>
                          </a:prstGeom>
                          <a:noFill/>
                          <a:ln>
                            <a:noFill/>
                          </a:ln>
                        </pic:spPr>
                      </pic:pic>
                    </a:graphicData>
                  </a:graphic>
                </wp:inline>
              </w:drawing>
            </w:r>
          </w:p>
        </w:tc>
      </w:tr>
      <w:tr w:rsidR="00000000" w14:paraId="4B7336CB" w14:textId="77777777">
        <w:tc>
          <w:tcPr>
            <w:tcW w:w="9288" w:type="dxa"/>
          </w:tcPr>
          <w:p w14:paraId="52BA2D93" w14:textId="77777777" w:rsidR="00000000" w:rsidRDefault="00000000">
            <w:pPr>
              <w:spacing w:line="600" w:lineRule="exact"/>
              <w:jc w:val="center"/>
              <w:rPr>
                <w:rFonts w:ascii="仿宋" w:eastAsia="仿宋" w:hAnsi="仿宋" w:cs="仿宋"/>
                <w:sz w:val="32"/>
                <w:szCs w:val="32"/>
              </w:rPr>
            </w:pPr>
            <w:r>
              <w:rPr>
                <w:rFonts w:ascii="仿宋" w:eastAsia="仿宋" w:hAnsi="仿宋" w:cs="仿宋" w:hint="eastAsia"/>
                <w:sz w:val="32"/>
                <w:szCs w:val="32"/>
              </w:rPr>
              <w:t>图1 竞赛现场</w:t>
            </w:r>
          </w:p>
        </w:tc>
      </w:tr>
    </w:tbl>
    <w:p w14:paraId="1E09F426" w14:textId="77777777" w:rsidR="00000000" w:rsidRDefault="00000000">
      <w:pPr>
        <w:spacing w:line="560" w:lineRule="exact"/>
        <w:ind w:firstLineChars="200" w:firstLine="640"/>
        <w:jc w:val="left"/>
        <w:rPr>
          <w:rFonts w:ascii="仿宋" w:eastAsia="仿宋" w:hAnsi="仿宋" w:cs="仿宋"/>
          <w:sz w:val="32"/>
          <w:szCs w:val="32"/>
        </w:rPr>
      </w:pPr>
      <w:r>
        <w:rPr>
          <w:rFonts w:ascii="仿宋" w:eastAsia="仿宋" w:hAnsi="仿宋" w:cs="仿宋" w:hint="eastAsia"/>
          <w:sz w:val="32"/>
          <w:szCs w:val="32"/>
        </w:rPr>
        <w:t>经个人报名和教研室推荐，英语专业和大学英语教研室共有黄健钧、付芬、罗兰兰和粟蕾四位老师参加此次比赛。比赛采用5分钟左右的说课和15分钟左右的片段教学展示进行。比赛过程中，各位选手认真结合所授课程的专业特色，精心对课堂进行设计，贯彻“OBE”等最新教学理念，综合使用多种教学手段和教学技巧，充分挖掘课程思政元素，较好地展示了我院青年教师的专业水准和精神风貌。</w:t>
      </w:r>
    </w:p>
    <w:p w14:paraId="7EE80694" w14:textId="77777777" w:rsidR="00000000" w:rsidRDefault="00000000">
      <w:pPr>
        <w:spacing w:line="560" w:lineRule="exact"/>
        <w:ind w:firstLineChars="200" w:firstLine="640"/>
        <w:jc w:val="left"/>
        <w:rPr>
          <w:rFonts w:ascii="仿宋" w:eastAsia="仿宋" w:hAnsi="仿宋" w:cs="仿宋"/>
          <w:sz w:val="32"/>
          <w:szCs w:val="32"/>
        </w:rPr>
      </w:pPr>
      <w:r>
        <w:rPr>
          <w:rFonts w:ascii="仿宋" w:eastAsia="仿宋" w:hAnsi="仿宋" w:cs="仿宋" w:hint="eastAsia"/>
          <w:sz w:val="32"/>
          <w:szCs w:val="32"/>
        </w:rPr>
        <w:t>赛后，评委代表杨春叶老师对选手表现进行了点评，高度肯定了老师们的精彩表现，也诚恳点出了存在的欠缺和不足。最后，副院长石玉同志对此次比赛做了总结。石玉表示，此次参赛教师均为比赛做了充分准备，紧紧围绕课程思政教学改革这根指挥棒展开教学实践。石玉强调，课程思政教学竞赛要以团队为单位，集思广益，充分发挥集体的力量和智慧，确保呈现最佳课堂效果，同时真正做到以赛促教，把课程思政理念贯穿到日常的课堂中。</w:t>
      </w:r>
    </w:p>
    <w:p w14:paraId="2651657C" w14:textId="77777777" w:rsidR="00000000" w:rsidRDefault="00000000">
      <w:pPr>
        <w:spacing w:line="560" w:lineRule="exact"/>
        <w:ind w:firstLineChars="200" w:firstLine="640"/>
        <w:jc w:val="left"/>
        <w:rPr>
          <w:rFonts w:ascii="仿宋" w:eastAsia="仿宋" w:hAnsi="仿宋" w:cs="仿宋_GB2312" w:hint="eastAsia"/>
          <w:color w:val="000000"/>
          <w:kern w:val="0"/>
          <w:sz w:val="32"/>
          <w:szCs w:val="32"/>
        </w:rPr>
      </w:pPr>
    </w:p>
    <w:p w14:paraId="1BAF1A7E" w14:textId="77777777" w:rsidR="00000000" w:rsidRDefault="00000000">
      <w:pPr>
        <w:spacing w:line="560" w:lineRule="exact"/>
        <w:ind w:firstLineChars="200" w:firstLine="640"/>
        <w:jc w:val="left"/>
        <w:rPr>
          <w:rFonts w:ascii="仿宋" w:eastAsia="仿宋" w:hAnsi="仿宋" w:cs="仿宋_GB2312" w:hint="eastAsia"/>
          <w:color w:val="000000"/>
          <w:kern w:val="0"/>
          <w:sz w:val="32"/>
          <w:szCs w:val="32"/>
        </w:rPr>
      </w:pPr>
    </w:p>
    <w:p w14:paraId="27982273" w14:textId="77777777" w:rsidR="00000000" w:rsidRDefault="00000000">
      <w:pPr>
        <w:spacing w:line="560" w:lineRule="exact"/>
        <w:ind w:firstLineChars="200" w:firstLine="644"/>
        <w:jc w:val="left"/>
        <w:rPr>
          <w:rFonts w:ascii="微软雅黑" w:eastAsia="微软雅黑" w:hAnsi="微软雅黑" w:cs="微软雅黑" w:hint="eastAsia"/>
          <w:color w:val="000000"/>
          <w:kern w:val="0"/>
          <w:sz w:val="32"/>
          <w:szCs w:val="32"/>
          <w:shd w:val="clear" w:color="auto" w:fill="FFFFFF"/>
        </w:rPr>
      </w:pPr>
      <w:r w:rsidRPr="00EC5C2D">
        <w:rPr>
          <w:rFonts w:ascii="仿宋" w:eastAsia="仿宋" w:hAnsi="仿宋" w:cs="仿宋_GB2312" w:hint="eastAsia"/>
          <w:color w:val="000000"/>
          <w:spacing w:val="1"/>
          <w:kern w:val="0"/>
          <w:sz w:val="32"/>
          <w:szCs w:val="32"/>
          <w:fitText w:val="8960" w:id="-1510886656"/>
        </w:rPr>
        <w:t>文/图：</w:t>
      </w:r>
      <w:r w:rsidRPr="00EC5C2D">
        <w:rPr>
          <w:rFonts w:ascii="仿宋" w:eastAsia="仿宋" w:hAnsi="仿宋" w:cs="仿宋" w:hint="eastAsia"/>
          <w:spacing w:val="1"/>
          <w:kern w:val="0"/>
          <w:sz w:val="32"/>
          <w:szCs w:val="32"/>
          <w:fitText w:val="8960" w:id="-1510886656"/>
        </w:rPr>
        <w:t>曾腾飞</w:t>
      </w:r>
      <w:r w:rsidRPr="00EC5C2D">
        <w:rPr>
          <w:rFonts w:ascii="仿宋" w:eastAsia="仿宋" w:hAnsi="仿宋" w:cs="仿宋_GB2312" w:hint="eastAsia"/>
          <w:color w:val="000000"/>
          <w:spacing w:val="1"/>
          <w:kern w:val="0"/>
          <w:sz w:val="32"/>
          <w:szCs w:val="32"/>
          <w:fitText w:val="8960" w:id="-1510886656"/>
        </w:rPr>
        <w:t>（</w:t>
      </w:r>
      <w:r w:rsidRPr="00EC5C2D">
        <w:rPr>
          <w:rFonts w:ascii="仿宋" w:eastAsia="仿宋" w:hAnsi="仿宋" w:cs="仿宋" w:hint="eastAsia"/>
          <w:spacing w:val="1"/>
          <w:kern w:val="0"/>
          <w:sz w:val="32"/>
          <w:szCs w:val="32"/>
          <w:fitText w:val="8960" w:id="-1510886656"/>
        </w:rPr>
        <w:t>外国语学院</w:t>
      </w:r>
      <w:r w:rsidRPr="00EC5C2D">
        <w:rPr>
          <w:rFonts w:ascii="仿宋" w:eastAsia="仿宋" w:hAnsi="仿宋" w:cs="仿宋_GB2312" w:hint="eastAsia"/>
          <w:color w:val="000000"/>
          <w:spacing w:val="1"/>
          <w:kern w:val="0"/>
          <w:sz w:val="32"/>
          <w:szCs w:val="32"/>
          <w:fitText w:val="8960" w:id="-1510886656"/>
        </w:rPr>
        <w:t>）                 审核:肖才远</w:t>
      </w:r>
      <w:r w:rsidRPr="00EC5C2D">
        <w:rPr>
          <w:rFonts w:ascii="微软雅黑" w:eastAsia="微软雅黑" w:hAnsi="微软雅黑" w:cs="微软雅黑" w:hint="eastAsia"/>
          <w:color w:val="000000"/>
          <w:spacing w:val="-6"/>
          <w:kern w:val="0"/>
          <w:sz w:val="32"/>
          <w:szCs w:val="32"/>
          <w:shd w:val="clear" w:color="auto" w:fill="FFFFFF"/>
          <w:fitText w:val="8960" w:id="-1510886656"/>
        </w:rPr>
        <w:t> </w:t>
      </w:r>
    </w:p>
    <w:p w14:paraId="126E64FB" w14:textId="77777777" w:rsidR="00000000" w:rsidRDefault="00000000">
      <w:pPr>
        <w:pStyle w:val="af2"/>
        <w:spacing w:beforeLines="100" w:before="312" w:afterLines="50" w:after="156" w:line="560" w:lineRule="exact"/>
        <w:ind w:firstLineChars="200" w:firstLine="640"/>
        <w:jc w:val="both"/>
        <w:outlineLvl w:val="0"/>
        <w:rPr>
          <w:rFonts w:ascii="黑体" w:eastAsia="黑体" w:hAnsi="黑体" w:cs="黑体"/>
        </w:rPr>
      </w:pPr>
      <w:r>
        <w:rPr>
          <w:rFonts w:ascii="仿宋" w:eastAsia="仿宋" w:hAnsi="仿宋" w:cs="仿宋"/>
          <w:color w:val="212529"/>
          <w:sz w:val="32"/>
          <w:szCs w:val="32"/>
          <w:shd w:val="clear" w:color="auto" w:fill="FFFFFF"/>
        </w:rPr>
        <w:br w:type="page"/>
        <w:t xml:space="preserve">           </w:t>
      </w:r>
      <w:r>
        <w:rPr>
          <w:rFonts w:ascii="黑体" w:eastAsia="黑体" w:hAnsi="黑体" w:cs="黑体"/>
        </w:rPr>
        <w:t>机械与能源工程学院</w:t>
      </w:r>
    </w:p>
    <w:p w14:paraId="3024A470" w14:textId="77777777" w:rsidR="00000000" w:rsidRDefault="00000000">
      <w:pPr>
        <w:pStyle w:val="af2"/>
        <w:spacing w:beforeLines="100" w:before="312" w:afterLines="50" w:after="156" w:line="560" w:lineRule="exact"/>
        <w:ind w:firstLineChars="200" w:firstLine="880"/>
        <w:outlineLvl w:val="0"/>
        <w:rPr>
          <w:rFonts w:ascii="黑体" w:eastAsia="黑体" w:hAnsi="黑体" w:cs="黑体"/>
        </w:rPr>
      </w:pPr>
      <w:r>
        <w:rPr>
          <w:rFonts w:ascii="黑体" w:eastAsia="黑体" w:hAnsi="黑体" w:cs="黑体"/>
        </w:rPr>
        <w:t>举行2022年教学改革研究项目申报研讨会</w:t>
      </w:r>
    </w:p>
    <w:p w14:paraId="08C51975" w14:textId="77777777" w:rsidR="00000000" w:rsidRDefault="00000000">
      <w:pPr>
        <w:spacing w:line="560" w:lineRule="exact"/>
        <w:ind w:firstLineChars="200" w:firstLine="640"/>
        <w:jc w:val="left"/>
        <w:rPr>
          <w:rFonts w:ascii="仿宋" w:eastAsia="仿宋" w:hAnsi="仿宋" w:cs="仿宋" w:hint="eastAsia"/>
          <w:sz w:val="32"/>
          <w:szCs w:val="32"/>
        </w:rPr>
      </w:pPr>
      <w:r>
        <w:rPr>
          <w:rFonts w:ascii="仿宋" w:eastAsia="仿宋" w:hAnsi="仿宋" w:cs="仿宋" w:hint="eastAsia"/>
          <w:sz w:val="32"/>
          <w:szCs w:val="32"/>
        </w:rPr>
        <w:t>为全面贯彻党的教育方针，提升高等教育质量，推进高等教育内涵式发展，全面落实“三高四新”战略定位和使命任务，培育优秀教学成果，推动学校教育教学高质量发展，引导一线教师和教学管理人员开展教学改革理论研究和实践探索，机械与能源工程学院于2022年5月23日成功举办了2022年教学改革研究项目申报研讨会。</w:t>
      </w:r>
    </w:p>
    <w:p w14:paraId="0C6E5CE6" w14:textId="77777777" w:rsidR="00000000" w:rsidRDefault="00000000">
      <w:pPr>
        <w:spacing w:line="560" w:lineRule="exact"/>
        <w:ind w:firstLineChars="200" w:firstLine="640"/>
        <w:jc w:val="left"/>
        <w:rPr>
          <w:rFonts w:ascii="仿宋" w:eastAsia="仿宋" w:hAnsi="仿宋" w:cs="仿宋" w:hint="eastAsia"/>
          <w:sz w:val="32"/>
          <w:szCs w:val="32"/>
        </w:rPr>
      </w:pPr>
      <w:r>
        <w:rPr>
          <w:rFonts w:ascii="仿宋" w:eastAsia="仿宋" w:hAnsi="仿宋" w:cs="仿宋" w:hint="eastAsia"/>
          <w:sz w:val="32"/>
          <w:szCs w:val="32"/>
        </w:rPr>
        <w:t>学院党总支书记夏冬晴以“基于高质量发展意识的就业指导课教学实践探索与创新研究”为主题，从课程、理念、师资和评价方面对大学生就业指导教学进行全面分析，提出要按照OBE理念进行革新，使“水课”变为“金课”，提升大学生就业指导课程质量，促进大学生形成积极正向的就业观、职业观，不断促进高校毕业生充分就业和高质量就业。</w:t>
      </w:r>
    </w:p>
    <w:p w14:paraId="00EE8A4C" w14:textId="77777777" w:rsidR="00000000" w:rsidRDefault="00000000">
      <w:pPr>
        <w:spacing w:line="560" w:lineRule="exact"/>
        <w:ind w:firstLineChars="200" w:firstLine="640"/>
        <w:jc w:val="left"/>
        <w:rPr>
          <w:rFonts w:ascii="仿宋" w:eastAsia="仿宋" w:hAnsi="仿宋" w:cs="仿宋" w:hint="eastAsia"/>
          <w:sz w:val="32"/>
          <w:szCs w:val="32"/>
        </w:rPr>
      </w:pPr>
      <w:r>
        <w:rPr>
          <w:rFonts w:ascii="仿宋" w:eastAsia="仿宋" w:hAnsi="仿宋" w:cs="仿宋" w:hint="eastAsia"/>
          <w:sz w:val="32"/>
          <w:szCs w:val="32"/>
        </w:rPr>
        <w:t>教学副院长郭文敏以“基于 OBE 理念的机械类专业课程思政体系建设与实践”为主题，分析了目前课程思政建设存在的问题，介绍了课程思政体系建设及其实践路径探索的设想。</w:t>
      </w:r>
    </w:p>
    <w:p w14:paraId="5A3C3590" w14:textId="77777777" w:rsidR="00000000" w:rsidRDefault="00000000">
      <w:pPr>
        <w:spacing w:line="560" w:lineRule="exact"/>
        <w:ind w:firstLineChars="200" w:firstLine="640"/>
        <w:jc w:val="left"/>
        <w:rPr>
          <w:rFonts w:ascii="仿宋" w:eastAsia="仿宋" w:hAnsi="仿宋" w:cs="仿宋" w:hint="eastAsia"/>
          <w:sz w:val="32"/>
          <w:szCs w:val="32"/>
        </w:rPr>
      </w:pPr>
      <w:r>
        <w:rPr>
          <w:rFonts w:ascii="仿宋" w:eastAsia="仿宋" w:hAnsi="仿宋" w:cs="仿宋" w:hint="eastAsia"/>
          <w:sz w:val="32"/>
          <w:szCs w:val="32"/>
        </w:rPr>
        <w:t>机械设计制造及其自动化专业教研室主任文学博士以“基于导师制的地方应用型本科机械类工程创新人才培养模式探索”为主题，介绍了导师制在专业人才培养中的优缺点及可行性。</w:t>
      </w:r>
    </w:p>
    <w:p w14:paraId="52DFB8BE" w14:textId="77777777" w:rsidR="00000000" w:rsidRDefault="00000000">
      <w:pPr>
        <w:spacing w:line="560" w:lineRule="exact"/>
        <w:ind w:firstLineChars="200" w:firstLine="640"/>
        <w:jc w:val="left"/>
        <w:rPr>
          <w:rFonts w:ascii="仿宋" w:eastAsia="仿宋" w:hAnsi="仿宋" w:cs="仿宋" w:hint="eastAsia"/>
          <w:sz w:val="32"/>
          <w:szCs w:val="32"/>
        </w:rPr>
      </w:pPr>
      <w:r>
        <w:rPr>
          <w:rFonts w:ascii="仿宋" w:eastAsia="仿宋" w:hAnsi="仿宋" w:cs="仿宋" w:hint="eastAsia"/>
          <w:sz w:val="32"/>
          <w:szCs w:val="32"/>
        </w:rPr>
        <w:t>丁志兵博士与陈东瑞博士介绍了OBE理念、科教融合、学科竞赛与项目驱动等模式分别在《机械工程材料》与《CAD技术》课程中的教学改革探索。</w:t>
      </w:r>
    </w:p>
    <w:tbl>
      <w:tblPr>
        <w:tblW w:w="0" w:type="auto"/>
        <w:jc w:val="center"/>
        <w:tblInd w:w="0" w:type="dxa"/>
        <w:tblLook w:val="0000" w:firstRow="0" w:lastRow="0" w:firstColumn="0" w:lastColumn="0" w:noHBand="0" w:noVBand="0"/>
      </w:tblPr>
      <w:tblGrid>
        <w:gridCol w:w="8598"/>
      </w:tblGrid>
      <w:tr w:rsidR="00000000" w14:paraId="21CA9BB7" w14:textId="77777777">
        <w:trPr>
          <w:trHeight w:val="6420"/>
          <w:jc w:val="center"/>
        </w:trPr>
        <w:tc>
          <w:tcPr>
            <w:tcW w:w="8598" w:type="dxa"/>
          </w:tcPr>
          <w:p w14:paraId="6BBF37BF" w14:textId="17FB0EE8" w:rsidR="00000000" w:rsidRDefault="00EC5C2D">
            <w:pPr>
              <w:jc w:val="left"/>
              <w:rPr>
                <w:rFonts w:ascii="仿宋" w:eastAsia="仿宋" w:hAnsi="仿宋" w:cs="仿宋" w:hint="eastAsia"/>
                <w:sz w:val="32"/>
                <w:szCs w:val="32"/>
              </w:rPr>
            </w:pPr>
            <w:r>
              <w:rPr>
                <w:rFonts w:ascii="等线" w:hAnsi="等线"/>
                <w:noProof/>
                <w:sz w:val="24"/>
                <w:lang w:val="en-US" w:eastAsia="zh-CN"/>
              </w:rPr>
              <w:drawing>
                <wp:inline distT="0" distB="0" distL="0" distR="0" wp14:anchorId="206D5474" wp14:editId="7733C435">
                  <wp:extent cx="5276850" cy="3962400"/>
                  <wp:effectExtent l="0" t="0" r="0" b="0"/>
                  <wp:docPr id="60" name="图片 3" descr="C:\Users\GUOWEN~1\AppData\Local\Temp\WeChat Files\18e9b07dd2f75caef03bb3008ea23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C:\Users\GUOWEN~1\AppData\Local\Temp\WeChat Files\18e9b07dd2f75caef03bb3008ea23b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76850" cy="3962400"/>
                          </a:xfrm>
                          <a:prstGeom prst="rect">
                            <a:avLst/>
                          </a:prstGeom>
                          <a:noFill/>
                          <a:ln>
                            <a:noFill/>
                          </a:ln>
                        </pic:spPr>
                      </pic:pic>
                    </a:graphicData>
                  </a:graphic>
                </wp:inline>
              </w:drawing>
            </w:r>
          </w:p>
        </w:tc>
      </w:tr>
      <w:tr w:rsidR="00000000" w14:paraId="31D85C89" w14:textId="77777777">
        <w:trPr>
          <w:trHeight w:val="6425"/>
          <w:jc w:val="center"/>
        </w:trPr>
        <w:tc>
          <w:tcPr>
            <w:tcW w:w="8598" w:type="dxa"/>
          </w:tcPr>
          <w:p w14:paraId="74C482BC" w14:textId="10540FCC" w:rsidR="00000000" w:rsidRDefault="00EC5C2D">
            <w:pPr>
              <w:jc w:val="left"/>
              <w:rPr>
                <w:rFonts w:ascii="仿宋" w:eastAsia="仿宋" w:hAnsi="仿宋" w:cs="仿宋" w:hint="eastAsia"/>
                <w:sz w:val="32"/>
                <w:szCs w:val="32"/>
              </w:rPr>
            </w:pPr>
            <w:r>
              <w:rPr>
                <w:rFonts w:ascii="等线" w:hAnsi="等线"/>
                <w:noProof/>
                <w:sz w:val="24"/>
                <w:lang w:val="en-US" w:eastAsia="zh-CN"/>
              </w:rPr>
              <w:drawing>
                <wp:inline distT="0" distB="0" distL="0" distR="0" wp14:anchorId="1D4DBC63" wp14:editId="44F54490">
                  <wp:extent cx="5276850" cy="3962400"/>
                  <wp:effectExtent l="0" t="0" r="0" b="0"/>
                  <wp:docPr id="61" name="图片 2" descr="C:\Users\GUOWEN~1\AppData\Local\Temp\WeChat Files\d3b54917e5163e790c40cef33614b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C:\Users\GUOWEN~1\AppData\Local\Temp\WeChat Files\d3b54917e5163e790c40cef33614bd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76850" cy="3962400"/>
                          </a:xfrm>
                          <a:prstGeom prst="rect">
                            <a:avLst/>
                          </a:prstGeom>
                          <a:noFill/>
                          <a:ln>
                            <a:noFill/>
                          </a:ln>
                        </pic:spPr>
                      </pic:pic>
                    </a:graphicData>
                  </a:graphic>
                </wp:inline>
              </w:drawing>
            </w:r>
          </w:p>
        </w:tc>
      </w:tr>
      <w:tr w:rsidR="00000000" w14:paraId="6B5A43A8" w14:textId="77777777">
        <w:trPr>
          <w:trHeight w:val="303"/>
          <w:jc w:val="center"/>
        </w:trPr>
        <w:tc>
          <w:tcPr>
            <w:tcW w:w="8598" w:type="dxa"/>
          </w:tcPr>
          <w:p w14:paraId="5462BF85" w14:textId="77777777" w:rsidR="00000000" w:rsidRDefault="00000000">
            <w:pPr>
              <w:jc w:val="center"/>
              <w:rPr>
                <w:rFonts w:ascii="等线" w:hAnsi="等线"/>
                <w:sz w:val="24"/>
                <w:lang w:val="en-US" w:eastAsia="zh-CN"/>
              </w:rPr>
            </w:pPr>
            <w:r>
              <w:rPr>
                <w:rFonts w:ascii="仿宋" w:eastAsia="仿宋" w:hAnsi="仿宋" w:cs="仿宋" w:hint="eastAsia"/>
                <w:color w:val="111111"/>
                <w:sz w:val="24"/>
                <w:szCs w:val="28"/>
                <w:shd w:val="clear" w:color="auto" w:fill="FFFFFF"/>
              </w:rPr>
              <w:t>图1项目申报研讨会</w:t>
            </w:r>
          </w:p>
        </w:tc>
      </w:tr>
    </w:tbl>
    <w:p w14:paraId="00E264EB" w14:textId="77777777" w:rsidR="00000000" w:rsidRDefault="00000000">
      <w:pPr>
        <w:spacing w:line="560" w:lineRule="exact"/>
        <w:ind w:firstLineChars="200" w:firstLine="640"/>
        <w:jc w:val="left"/>
        <w:rPr>
          <w:rFonts w:ascii="仿宋" w:eastAsia="仿宋" w:hAnsi="仿宋" w:cs="仿宋"/>
          <w:sz w:val="32"/>
          <w:szCs w:val="32"/>
        </w:rPr>
      </w:pPr>
      <w:r>
        <w:rPr>
          <w:rFonts w:ascii="仿宋" w:eastAsia="仿宋" w:hAnsi="仿宋" w:cs="仿宋" w:hint="eastAsia"/>
          <w:sz w:val="32"/>
          <w:szCs w:val="32"/>
        </w:rPr>
        <w:t>由袁文华教授</w:t>
      </w:r>
      <w:r>
        <w:rPr>
          <w:rFonts w:ascii="仿宋" w:eastAsia="仿宋" w:hAnsi="仿宋" w:cs="仿宋"/>
          <w:sz w:val="32"/>
          <w:szCs w:val="32"/>
        </w:rPr>
        <w:t>、伏军教授、张俊霞教授、邓清方副教授</w:t>
      </w:r>
      <w:r>
        <w:rPr>
          <w:rFonts w:ascii="仿宋" w:eastAsia="仿宋" w:hAnsi="仿宋" w:cs="仿宋" w:hint="eastAsia"/>
          <w:sz w:val="32"/>
          <w:szCs w:val="32"/>
        </w:rPr>
        <w:t>组成的专家组认真听取了项目主持人的介绍，仔细审阅了项目资料，就各申请项目的目标与思路、内容与方法、预期成果等做了详细点评，对创新点给予了肯定，并对存在的问题和不足之处提出了建议和改进方案。此外，专家组对学院正在执行的教学改革项目及拟结题的项目进行了审定。</w:t>
      </w:r>
    </w:p>
    <w:p w14:paraId="0846399B" w14:textId="77777777" w:rsidR="00000000" w:rsidRDefault="00000000">
      <w:pPr>
        <w:spacing w:line="560" w:lineRule="exact"/>
        <w:ind w:firstLineChars="200" w:firstLine="640"/>
        <w:jc w:val="left"/>
        <w:rPr>
          <w:rFonts w:ascii="仿宋" w:eastAsia="仿宋" w:hAnsi="仿宋" w:cs="仿宋"/>
          <w:sz w:val="32"/>
          <w:szCs w:val="32"/>
        </w:rPr>
      </w:pPr>
      <w:r>
        <w:rPr>
          <w:rFonts w:ascii="仿宋" w:eastAsia="仿宋" w:hAnsi="仿宋" w:cs="仿宋" w:hint="eastAsia"/>
          <w:sz w:val="32"/>
          <w:szCs w:val="32"/>
        </w:rPr>
        <w:t>会后各项目组根据此次专家意见，修改完善实施方案，认真开展教学改革与实践，力争在实践中出成效育成果，进一步推动我校本科教学质量的提高。</w:t>
      </w:r>
    </w:p>
    <w:p w14:paraId="091CA590" w14:textId="77777777" w:rsidR="00000000" w:rsidRDefault="00000000">
      <w:pPr>
        <w:spacing w:line="560" w:lineRule="exact"/>
        <w:ind w:firstLineChars="200" w:firstLine="640"/>
        <w:jc w:val="left"/>
        <w:rPr>
          <w:rFonts w:ascii="等线" w:hAnsi="等线"/>
          <w:sz w:val="32"/>
          <w:szCs w:val="32"/>
        </w:rPr>
      </w:pPr>
    </w:p>
    <w:p w14:paraId="2B083169" w14:textId="77777777" w:rsidR="00000000" w:rsidRDefault="00000000">
      <w:pPr>
        <w:spacing w:line="560" w:lineRule="exact"/>
        <w:ind w:firstLineChars="200" w:firstLine="640"/>
        <w:jc w:val="left"/>
        <w:rPr>
          <w:rFonts w:ascii="等线" w:hAnsi="等线" w:hint="eastAsia"/>
          <w:sz w:val="32"/>
          <w:szCs w:val="32"/>
        </w:rPr>
      </w:pPr>
    </w:p>
    <w:p w14:paraId="745C4BCA" w14:textId="77777777" w:rsidR="00000000" w:rsidRDefault="00000000">
      <w:pPr>
        <w:spacing w:line="560" w:lineRule="exact"/>
        <w:ind w:firstLineChars="200" w:firstLine="640"/>
        <w:jc w:val="left"/>
        <w:rPr>
          <w:rFonts w:ascii="等线" w:eastAsia="等线" w:hAnsi="等线" w:hint="eastAsia"/>
          <w:sz w:val="32"/>
          <w:szCs w:val="32"/>
        </w:rPr>
      </w:pPr>
      <w:r>
        <w:rPr>
          <w:rFonts w:ascii="仿宋" w:eastAsia="仿宋" w:hAnsi="仿宋" w:cs="仿宋_GB2312" w:hint="eastAsia"/>
          <w:color w:val="000000"/>
          <w:sz w:val="32"/>
          <w:szCs w:val="32"/>
        </w:rPr>
        <w:t>文/图：</w:t>
      </w:r>
      <w:r>
        <w:rPr>
          <w:rFonts w:ascii="仿宋" w:eastAsia="仿宋" w:hAnsi="仿宋" w:cs="仿宋" w:hint="eastAsia"/>
          <w:sz w:val="32"/>
          <w:szCs w:val="32"/>
        </w:rPr>
        <w:t>李姿霖</w:t>
      </w:r>
      <w:r>
        <w:rPr>
          <w:rFonts w:ascii="仿宋" w:eastAsia="仿宋" w:hAnsi="仿宋" w:hint="eastAsia"/>
          <w:sz w:val="32"/>
          <w:szCs w:val="32"/>
        </w:rPr>
        <w:t>（机械与能源工程学院）</w:t>
      </w:r>
      <w:r>
        <w:rPr>
          <w:rFonts w:ascii="仿宋" w:eastAsia="仿宋" w:hAnsi="仿宋" w:cs="仿宋_GB2312" w:hint="eastAsia"/>
          <w:color w:val="000000"/>
          <w:sz w:val="32"/>
          <w:szCs w:val="32"/>
        </w:rPr>
        <w:t xml:space="preserve">     审核:肖才远</w:t>
      </w:r>
    </w:p>
    <w:p w14:paraId="13D48740" w14:textId="77777777" w:rsidR="00000000" w:rsidRDefault="00000000">
      <w:pPr>
        <w:adjustRightInd w:val="0"/>
        <w:spacing w:beforeLines="100" w:before="312" w:line="560" w:lineRule="exact"/>
        <w:jc w:val="center"/>
        <w:textAlignment w:val="baseline"/>
        <w:outlineLvl w:val="0"/>
        <w:rPr>
          <w:rFonts w:ascii="黑体" w:eastAsia="黑体" w:hAnsi="黑体" w:cs="黑体"/>
          <w:sz w:val="44"/>
          <w:szCs w:val="44"/>
        </w:rPr>
      </w:pPr>
      <w:r>
        <w:rPr>
          <w:rFonts w:ascii="仿宋" w:eastAsia="仿宋" w:hAnsi="仿宋" w:cs="仿宋"/>
          <w:color w:val="212529"/>
          <w:sz w:val="32"/>
          <w:szCs w:val="32"/>
          <w:shd w:val="clear" w:color="auto" w:fill="FFFFFF"/>
        </w:rPr>
        <w:br w:type="page"/>
      </w:r>
      <w:r>
        <w:rPr>
          <w:rFonts w:ascii="黑体" w:eastAsia="黑体" w:hAnsi="黑体" w:cs="黑体" w:hint="eastAsia"/>
          <w:sz w:val="44"/>
          <w:szCs w:val="44"/>
        </w:rPr>
        <w:t>同上一堂思政课</w:t>
      </w:r>
      <w:r>
        <w:rPr>
          <w:rFonts w:ascii="黑体" w:eastAsia="黑体" w:hAnsi="黑体" w:cs="黑体"/>
          <w:sz w:val="44"/>
          <w:szCs w:val="44"/>
        </w:rPr>
        <w:t xml:space="preserve"> </w:t>
      </w:r>
      <w:r>
        <w:rPr>
          <w:rFonts w:ascii="黑体" w:eastAsia="黑体" w:hAnsi="黑体" w:cs="黑体" w:hint="eastAsia"/>
          <w:sz w:val="44"/>
          <w:szCs w:val="44"/>
        </w:rPr>
        <w:t>教育见习促成长</w:t>
      </w:r>
    </w:p>
    <w:p w14:paraId="5B554BAF" w14:textId="77777777" w:rsidR="00000000" w:rsidRDefault="00000000">
      <w:pPr>
        <w:pStyle w:val="af2"/>
        <w:spacing w:beforeLines="0" w:before="0" w:afterLines="50" w:after="156" w:line="720" w:lineRule="exact"/>
        <w:ind w:firstLineChars="100" w:firstLine="320"/>
        <w:jc w:val="right"/>
        <w:outlineLvl w:val="0"/>
        <w:rPr>
          <w:rFonts w:ascii="黑体" w:eastAsia="黑体" w:hAnsi="黑体" w:cs="黑体"/>
          <w:sz w:val="32"/>
          <w:szCs w:val="36"/>
        </w:rPr>
      </w:pPr>
      <w:r>
        <w:rPr>
          <w:rFonts w:ascii="黑体" w:eastAsia="黑体" w:hAnsi="黑体" w:cs="黑体"/>
          <w:sz w:val="32"/>
          <w:szCs w:val="36"/>
        </w:rPr>
        <w:t>——2019级思想政治教育专业学生开展教育见习活动</w:t>
      </w:r>
    </w:p>
    <w:p w14:paraId="72456392" w14:textId="77777777" w:rsidR="00000000" w:rsidRDefault="00000000">
      <w:pPr>
        <w:spacing w:line="560" w:lineRule="exact"/>
        <w:ind w:firstLineChars="200" w:firstLine="640"/>
        <w:rPr>
          <w:rFonts w:ascii="仿宋" w:eastAsia="仿宋" w:hAnsi="仿宋" w:cs="仿宋"/>
          <w:sz w:val="32"/>
          <w:szCs w:val="32"/>
        </w:rPr>
      </w:pPr>
      <w:r>
        <w:rPr>
          <w:rFonts w:ascii="仿宋" w:eastAsia="仿宋" w:hAnsi="仿宋" w:cs="仿宋" w:hint="eastAsia"/>
          <w:sz w:val="32"/>
          <w:szCs w:val="32"/>
        </w:rPr>
        <w:t>2022年5月26日，邵阳学院马克思主义学院院长欧志文等一行4人组织了2019级思想政治教育专业学生到省示范性中学邵阳市二中开展了主题为“同上一堂思政课”的教育见习活动，活动在邵阳市二中第一报告厅举行。</w:t>
      </w:r>
    </w:p>
    <w:tbl>
      <w:tblPr>
        <w:tblW w:w="0" w:type="auto"/>
        <w:jc w:val="center"/>
        <w:tblInd w:w="0" w:type="dxa"/>
        <w:tblLook w:val="0000" w:firstRow="0" w:lastRow="0" w:firstColumn="0" w:lastColumn="0" w:noHBand="0" w:noVBand="0"/>
      </w:tblPr>
      <w:tblGrid>
        <w:gridCol w:w="4467"/>
        <w:gridCol w:w="4605"/>
      </w:tblGrid>
      <w:tr w:rsidR="00000000" w14:paraId="702D3D22" w14:textId="77777777">
        <w:trPr>
          <w:jc w:val="center"/>
        </w:trPr>
        <w:tc>
          <w:tcPr>
            <w:tcW w:w="9062" w:type="dxa"/>
            <w:gridSpan w:val="2"/>
          </w:tcPr>
          <w:p w14:paraId="6B09C090" w14:textId="01AFF400" w:rsidR="00000000" w:rsidRDefault="00EC5C2D">
            <w:pPr>
              <w:jc w:val="center"/>
              <w:rPr>
                <w:rFonts w:ascii="仿宋" w:eastAsia="仿宋" w:hAnsi="仿宋" w:cs="仿宋" w:hint="eastAsia"/>
                <w:sz w:val="32"/>
                <w:szCs w:val="32"/>
              </w:rPr>
            </w:pPr>
            <w:r>
              <w:rPr>
                <w:rFonts w:ascii="仿宋" w:eastAsia="仿宋" w:hAnsi="仿宋" w:cs="仿宋"/>
                <w:noProof/>
                <w:sz w:val="32"/>
                <w:szCs w:val="32"/>
                <w:lang w:val="en-US" w:eastAsia="zh-CN"/>
              </w:rPr>
              <w:drawing>
                <wp:inline distT="0" distB="0" distL="0" distR="0" wp14:anchorId="4A40D810" wp14:editId="3F177352">
                  <wp:extent cx="5638800" cy="3190875"/>
                  <wp:effectExtent l="0" t="0" r="0" b="0"/>
                  <wp:docPr id="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38800" cy="3190875"/>
                          </a:xfrm>
                          <a:prstGeom prst="rect">
                            <a:avLst/>
                          </a:prstGeom>
                          <a:noFill/>
                          <a:ln>
                            <a:noFill/>
                          </a:ln>
                        </pic:spPr>
                      </pic:pic>
                    </a:graphicData>
                  </a:graphic>
                </wp:inline>
              </w:drawing>
            </w:r>
          </w:p>
        </w:tc>
      </w:tr>
      <w:tr w:rsidR="00000000" w14:paraId="332A8CAD" w14:textId="77777777">
        <w:trPr>
          <w:jc w:val="center"/>
        </w:trPr>
        <w:tc>
          <w:tcPr>
            <w:tcW w:w="4462" w:type="dxa"/>
          </w:tcPr>
          <w:p w14:paraId="128F460D" w14:textId="77777777" w:rsidR="00000000" w:rsidRDefault="00000000">
            <w:pPr>
              <w:rPr>
                <w:rFonts w:ascii="仿宋" w:eastAsia="仿宋" w:hAnsi="仿宋" w:cs="仿宋" w:hint="eastAsia"/>
                <w:sz w:val="32"/>
                <w:szCs w:val="32"/>
              </w:rPr>
            </w:pPr>
            <w:r>
              <w:object w:dxaOrig="6600" w:dyaOrig="4417" w14:anchorId="34ADBD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63" o:spid="_x0000_i1087" type="#_x0000_t75" style="width:220.1pt;height:154.8pt;mso-wrap-style:square;mso-position-horizontal-relative:page;mso-position-vertical-relative:page" o:ole="">
                  <v:imagedata r:id="rId72" o:title=""/>
                </v:shape>
                <o:OLEObject Type="Embed" ProgID="PBrush" ShapeID="Object 63" DrawAspect="Content" ObjectID="_1725265027" r:id="rId73"/>
              </w:object>
            </w:r>
          </w:p>
        </w:tc>
        <w:tc>
          <w:tcPr>
            <w:tcW w:w="4600" w:type="dxa"/>
          </w:tcPr>
          <w:p w14:paraId="1D7F2E93" w14:textId="77777777" w:rsidR="00000000" w:rsidRDefault="00000000">
            <w:pPr>
              <w:rPr>
                <w:rFonts w:ascii="仿宋" w:eastAsia="仿宋" w:hAnsi="仿宋" w:cs="仿宋" w:hint="eastAsia"/>
                <w:sz w:val="32"/>
                <w:szCs w:val="32"/>
              </w:rPr>
            </w:pPr>
            <w:r>
              <w:object w:dxaOrig="6636" w:dyaOrig="4428" w14:anchorId="084009C6">
                <v:shape id="Object 64" o:spid="_x0000_i1088" type="#_x0000_t75" style="width:227.3pt;height:154.75pt;mso-wrap-style:square;mso-position-horizontal-relative:page;mso-position-vertical-relative:page" o:ole="">
                  <v:imagedata r:id="rId74" o:title=""/>
                </v:shape>
                <o:OLEObject Type="Embed" ProgID="PBrush" ShapeID="Object 64" DrawAspect="Content" ObjectID="_1725265028" r:id="rId75"/>
              </w:object>
            </w:r>
          </w:p>
        </w:tc>
      </w:tr>
      <w:tr w:rsidR="00000000" w14:paraId="4467BFF8" w14:textId="77777777">
        <w:trPr>
          <w:jc w:val="center"/>
        </w:trPr>
        <w:tc>
          <w:tcPr>
            <w:tcW w:w="9062" w:type="dxa"/>
            <w:gridSpan w:val="2"/>
          </w:tcPr>
          <w:p w14:paraId="0263A96F" w14:textId="77777777" w:rsidR="00000000" w:rsidRDefault="00000000">
            <w:pPr>
              <w:jc w:val="center"/>
            </w:pPr>
            <w:r>
              <w:rPr>
                <w:rFonts w:ascii="仿宋" w:eastAsia="仿宋" w:hAnsi="仿宋" w:cs="仿宋" w:hint="eastAsia"/>
                <w:color w:val="111111"/>
                <w:sz w:val="24"/>
                <w:szCs w:val="28"/>
                <w:shd w:val="clear" w:color="auto" w:fill="FFFFFF"/>
              </w:rPr>
              <w:t>图1</w:t>
            </w:r>
            <w:r>
              <w:rPr>
                <w:rFonts w:ascii="仿宋" w:eastAsia="仿宋" w:hAnsi="仿宋" w:cs="仿宋"/>
                <w:color w:val="111111"/>
                <w:sz w:val="24"/>
                <w:szCs w:val="28"/>
                <w:shd w:val="clear" w:color="auto" w:fill="FFFFFF"/>
              </w:rPr>
              <w:t xml:space="preserve"> </w:t>
            </w:r>
            <w:r>
              <w:rPr>
                <w:rFonts w:ascii="仿宋" w:eastAsia="仿宋" w:hAnsi="仿宋" w:cs="仿宋" w:hint="eastAsia"/>
                <w:color w:val="111111"/>
                <w:sz w:val="24"/>
                <w:szCs w:val="28"/>
                <w:shd w:val="clear" w:color="auto" w:fill="FFFFFF"/>
              </w:rPr>
              <w:t>教育见习活动</w:t>
            </w:r>
          </w:p>
        </w:tc>
      </w:tr>
    </w:tbl>
    <w:p w14:paraId="5B3C7339" w14:textId="77777777" w:rsidR="00000000" w:rsidRDefault="00000000">
      <w:pPr>
        <w:spacing w:line="560" w:lineRule="exact"/>
        <w:ind w:firstLineChars="200" w:firstLine="640"/>
        <w:jc w:val="left"/>
        <w:rPr>
          <w:rFonts w:ascii="仿宋" w:eastAsia="仿宋" w:hAnsi="仿宋" w:cs="仿宋"/>
          <w:sz w:val="32"/>
          <w:szCs w:val="32"/>
        </w:rPr>
      </w:pPr>
      <w:r>
        <w:rPr>
          <w:rFonts w:ascii="仿宋" w:eastAsia="仿宋" w:hAnsi="仿宋" w:cs="仿宋" w:hint="eastAsia"/>
          <w:sz w:val="32"/>
          <w:szCs w:val="32"/>
        </w:rPr>
        <w:t>根据活动安排，主要是邀请邵阳市二中两位优秀政治教师为我院2019级思想政治教育学生开展示范教学。青年教师代表马海娇老师以《世界是永恒发展的》为主题讲授了第一堂示范课。马老师以邵东打火机发展历程为主线，引申、归纳发展的实质、状态、趋势等哲学原理。非常熟练地运用讲授式、启发式和互动式等教学方法，采取了提问、分组讨论等形式引导学生思考，课堂严谨而又活跃。第二堂示范课由老教师代表李博文紧扣《使市场在资源配置中起决定性作用》主题进行讲授。李老师结合“土坑酸菜事件”、新能源汽车等时政热点话题，引导学生理解市场调节的利弊、市场如何配置资源等知识点。整个课堂设计新颖、讲解生动形象，教学效果非常好。示范课后思政班同学组织了积极而又热烈的讨论。</w:t>
      </w:r>
    </w:p>
    <w:p w14:paraId="391D324A" w14:textId="77777777" w:rsidR="00000000" w:rsidRDefault="00000000">
      <w:pPr>
        <w:spacing w:line="560" w:lineRule="exact"/>
        <w:ind w:firstLineChars="200" w:firstLine="640"/>
        <w:jc w:val="left"/>
        <w:rPr>
          <w:rFonts w:ascii="仿宋" w:eastAsia="仿宋" w:hAnsi="仿宋" w:cs="仿宋"/>
          <w:sz w:val="32"/>
          <w:szCs w:val="32"/>
        </w:rPr>
      </w:pPr>
      <w:r>
        <w:rPr>
          <w:rFonts w:ascii="仿宋" w:eastAsia="仿宋" w:hAnsi="仿宋" w:cs="仿宋" w:hint="eastAsia"/>
          <w:sz w:val="32"/>
          <w:szCs w:val="32"/>
        </w:rPr>
        <w:t>通过本次教育见习活动，2019级思政班同学增强了教师职业认同感，领略了中学思政课的名师教学风采，对教学理论与教学实践相结合有了更直观更深刻的感受，为下个学期教育实习的开展做了很好的铺垫。</w:t>
      </w:r>
    </w:p>
    <w:p w14:paraId="301F1FE5" w14:textId="77777777" w:rsidR="00000000" w:rsidRDefault="00000000">
      <w:pPr>
        <w:spacing w:line="560" w:lineRule="exact"/>
        <w:ind w:firstLineChars="200" w:firstLine="640"/>
        <w:jc w:val="left"/>
        <w:rPr>
          <w:rFonts w:ascii="仿宋" w:eastAsia="仿宋" w:hAnsi="仿宋" w:cs="仿宋"/>
          <w:sz w:val="32"/>
          <w:szCs w:val="32"/>
        </w:rPr>
      </w:pPr>
    </w:p>
    <w:p w14:paraId="351753F5" w14:textId="77777777" w:rsidR="00000000" w:rsidRDefault="00000000">
      <w:pPr>
        <w:spacing w:line="560" w:lineRule="exact"/>
        <w:ind w:firstLineChars="200" w:firstLine="640"/>
        <w:jc w:val="left"/>
        <w:rPr>
          <w:rFonts w:ascii="等线" w:eastAsia="等线" w:hAnsi="等线" w:hint="eastAsia"/>
          <w:sz w:val="32"/>
          <w:szCs w:val="32"/>
        </w:rPr>
      </w:pPr>
      <w:bookmarkStart w:id="2" w:name="_Hlk105221924"/>
      <w:r>
        <w:rPr>
          <w:rFonts w:ascii="仿宋" w:eastAsia="仿宋" w:hAnsi="仿宋" w:cs="仿宋_GB2312" w:hint="eastAsia"/>
          <w:color w:val="000000"/>
          <w:sz w:val="32"/>
          <w:szCs w:val="32"/>
        </w:rPr>
        <w:t>文/图：</w:t>
      </w:r>
      <w:r>
        <w:rPr>
          <w:rFonts w:ascii="仿宋" w:eastAsia="仿宋" w:hAnsi="仿宋" w:cs="仿宋" w:hint="eastAsia"/>
          <w:sz w:val="32"/>
          <w:szCs w:val="32"/>
        </w:rPr>
        <w:t xml:space="preserve">马克思主义学院 </w:t>
      </w:r>
      <w:r>
        <w:rPr>
          <w:rFonts w:ascii="仿宋" w:eastAsia="仿宋" w:hAnsi="仿宋" w:cs="仿宋"/>
          <w:sz w:val="32"/>
          <w:szCs w:val="32"/>
        </w:rPr>
        <w:t xml:space="preserve">                  </w:t>
      </w:r>
      <w:r>
        <w:rPr>
          <w:rFonts w:ascii="仿宋" w:eastAsia="仿宋" w:hAnsi="仿宋" w:cs="仿宋_GB2312" w:hint="eastAsia"/>
          <w:color w:val="000000"/>
          <w:sz w:val="32"/>
          <w:szCs w:val="32"/>
        </w:rPr>
        <w:t xml:space="preserve"> 审核:肖才远</w:t>
      </w:r>
    </w:p>
    <w:bookmarkEnd w:id="2"/>
    <w:p w14:paraId="5AFCA795" w14:textId="77777777" w:rsidR="00000000" w:rsidRDefault="00000000">
      <w:pPr>
        <w:spacing w:line="560" w:lineRule="exact"/>
        <w:ind w:firstLineChars="200" w:firstLine="640"/>
        <w:jc w:val="left"/>
        <w:rPr>
          <w:rFonts w:ascii="仿宋" w:eastAsia="仿宋" w:hAnsi="仿宋" w:cs="仿宋" w:hint="eastAsia"/>
          <w:sz w:val="32"/>
          <w:szCs w:val="32"/>
        </w:rPr>
      </w:pPr>
    </w:p>
    <w:p w14:paraId="29B5E735" w14:textId="77777777" w:rsidR="00000000" w:rsidRDefault="00000000">
      <w:pPr>
        <w:spacing w:line="560" w:lineRule="exact"/>
        <w:ind w:firstLineChars="200" w:firstLine="640"/>
        <w:jc w:val="left"/>
        <w:rPr>
          <w:rFonts w:ascii="宋体" w:hAnsi="宋体" w:cs="宋体"/>
          <w:sz w:val="32"/>
          <w:szCs w:val="32"/>
        </w:rPr>
      </w:pPr>
    </w:p>
    <w:p w14:paraId="42739B32" w14:textId="77777777" w:rsidR="00000000" w:rsidRDefault="00000000">
      <w:pPr>
        <w:spacing w:line="560" w:lineRule="exact"/>
        <w:ind w:firstLineChars="200" w:firstLine="640"/>
        <w:jc w:val="left"/>
        <w:rPr>
          <w:sz w:val="32"/>
          <w:szCs w:val="32"/>
        </w:rPr>
      </w:pPr>
    </w:p>
    <w:p w14:paraId="681596D1" w14:textId="77777777" w:rsidR="00000000" w:rsidRDefault="00000000">
      <w:pPr>
        <w:spacing w:line="560" w:lineRule="exact"/>
        <w:ind w:firstLineChars="200" w:firstLine="640"/>
        <w:jc w:val="left"/>
        <w:rPr>
          <w:sz w:val="32"/>
          <w:szCs w:val="32"/>
        </w:rPr>
      </w:pPr>
    </w:p>
    <w:p w14:paraId="1F47BEF9" w14:textId="77777777" w:rsidR="00000000" w:rsidRDefault="00000000">
      <w:pPr>
        <w:spacing w:line="560" w:lineRule="exact"/>
        <w:ind w:firstLineChars="200" w:firstLine="640"/>
        <w:jc w:val="left"/>
        <w:rPr>
          <w:sz w:val="32"/>
          <w:szCs w:val="32"/>
        </w:rPr>
      </w:pPr>
    </w:p>
    <w:p w14:paraId="1E761147" w14:textId="77777777" w:rsidR="00000000" w:rsidRDefault="00000000">
      <w:pPr>
        <w:pStyle w:val="af2"/>
        <w:spacing w:beforeLines="100" w:before="312" w:afterLines="50" w:after="156" w:line="560" w:lineRule="exact"/>
        <w:ind w:firstLineChars="200" w:firstLine="640"/>
        <w:jc w:val="left"/>
        <w:outlineLvl w:val="0"/>
        <w:rPr>
          <w:rFonts w:ascii="黑体" w:eastAsia="黑体" w:hAnsi="黑体" w:cs="黑体"/>
        </w:rPr>
      </w:pPr>
      <w:r>
        <w:rPr>
          <w:rFonts w:ascii="仿宋" w:eastAsia="仿宋" w:hAnsi="仿宋" w:cs="仿宋"/>
          <w:color w:val="212529"/>
          <w:sz w:val="32"/>
          <w:szCs w:val="32"/>
          <w:shd w:val="clear" w:color="auto" w:fill="FFFFFF"/>
        </w:rPr>
        <w:br w:type="page"/>
        <w:t xml:space="preserve">          </w:t>
      </w:r>
      <w:r>
        <w:rPr>
          <w:rFonts w:ascii="黑体" w:eastAsia="黑体" w:hAnsi="黑体" w:cs="黑体"/>
        </w:rPr>
        <w:t>展教师风采 促技能提升</w:t>
      </w:r>
    </w:p>
    <w:p w14:paraId="32819AD3" w14:textId="77777777" w:rsidR="00000000" w:rsidRDefault="00000000">
      <w:pPr>
        <w:pStyle w:val="af2"/>
        <w:spacing w:beforeLines="0" w:before="0" w:afterLines="50" w:after="156" w:line="720" w:lineRule="exact"/>
        <w:ind w:firstLineChars="100" w:firstLine="320"/>
        <w:jc w:val="right"/>
        <w:outlineLvl w:val="0"/>
        <w:rPr>
          <w:rFonts w:ascii="黑体" w:eastAsia="黑体" w:hAnsi="黑体" w:cs="黑体"/>
          <w:sz w:val="32"/>
          <w:szCs w:val="36"/>
        </w:rPr>
      </w:pPr>
      <w:r>
        <w:rPr>
          <w:rFonts w:ascii="黑体" w:eastAsia="黑体" w:hAnsi="黑体" w:cs="黑体"/>
          <w:sz w:val="32"/>
          <w:szCs w:val="36"/>
        </w:rPr>
        <w:t>——外国语学院举办师范生技能竞赛选拔赛</w:t>
      </w:r>
    </w:p>
    <w:p w14:paraId="311D55D0" w14:textId="77777777" w:rsidR="00000000" w:rsidRDefault="00000000">
      <w:pPr>
        <w:spacing w:line="560" w:lineRule="exact"/>
        <w:ind w:firstLineChars="200" w:firstLine="640"/>
        <w:jc w:val="left"/>
        <w:rPr>
          <w:rFonts w:ascii="仿宋" w:eastAsia="仿宋" w:hAnsi="仿宋" w:cs="仿宋"/>
          <w:sz w:val="32"/>
          <w:szCs w:val="32"/>
        </w:rPr>
      </w:pPr>
      <w:r>
        <w:rPr>
          <w:rFonts w:ascii="仿宋" w:eastAsia="仿宋" w:hAnsi="仿宋" w:cs="仿宋" w:hint="eastAsia"/>
          <w:sz w:val="32"/>
          <w:szCs w:val="32"/>
        </w:rPr>
        <w:t>为夯实学生教学基础，提高教学技能，培养创新精神和实践能力，外国语学院于2022年5月26日举行了师范生技能大赛选拔赛初赛，40位同学报名参加。5月29日学院组织初赛中脱颖而出的11位选手进行复赛，最终确定4名晋级校赛的选手名单。</w:t>
      </w: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22"/>
      </w:tblGrid>
      <w:tr w:rsidR="00000000" w14:paraId="23A405FC" w14:textId="77777777">
        <w:tc>
          <w:tcPr>
            <w:tcW w:w="8522" w:type="dxa"/>
          </w:tcPr>
          <w:p w14:paraId="4D71D924" w14:textId="1C7407B3" w:rsidR="00000000" w:rsidRDefault="00EC5C2D">
            <w:pPr>
              <w:rPr>
                <w:rFonts w:ascii="仿宋" w:eastAsia="仿宋" w:hAnsi="仿宋" w:cs="仿宋" w:hint="eastAsia"/>
                <w:sz w:val="32"/>
                <w:szCs w:val="32"/>
              </w:rPr>
            </w:pPr>
            <w:r>
              <w:rPr>
                <w:rFonts w:ascii="仿宋" w:eastAsia="仿宋" w:hAnsi="仿宋" w:cs="仿宋"/>
                <w:noProof/>
                <w:sz w:val="32"/>
                <w:szCs w:val="32"/>
                <w:lang w:val="en-US" w:eastAsia="zh-CN"/>
              </w:rPr>
              <w:drawing>
                <wp:inline distT="0" distB="0" distL="0" distR="0" wp14:anchorId="1BC3A5E8" wp14:editId="1F22FDEC">
                  <wp:extent cx="5267325" cy="3876675"/>
                  <wp:effectExtent l="0" t="0" r="0" b="0"/>
                  <wp:docPr id="65" name="图片 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图片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67325" cy="3876675"/>
                          </a:xfrm>
                          <a:prstGeom prst="rect">
                            <a:avLst/>
                          </a:prstGeom>
                          <a:noFill/>
                          <a:ln>
                            <a:noFill/>
                          </a:ln>
                        </pic:spPr>
                      </pic:pic>
                    </a:graphicData>
                  </a:graphic>
                </wp:inline>
              </w:drawing>
            </w:r>
          </w:p>
        </w:tc>
      </w:tr>
      <w:tr w:rsidR="00000000" w14:paraId="4888BFB9"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8522" w:type="dxa"/>
          </w:tcPr>
          <w:p w14:paraId="66864818" w14:textId="77777777" w:rsidR="00000000" w:rsidRDefault="00000000">
            <w:pPr>
              <w:spacing w:line="560" w:lineRule="exact"/>
              <w:jc w:val="center"/>
              <w:rPr>
                <w:rFonts w:ascii="仿宋" w:eastAsia="仿宋" w:hAnsi="仿宋" w:cs="仿宋" w:hint="eastAsia"/>
                <w:sz w:val="32"/>
                <w:szCs w:val="32"/>
              </w:rPr>
            </w:pPr>
            <w:r>
              <w:rPr>
                <w:rFonts w:ascii="仿宋" w:eastAsia="仿宋" w:hAnsi="仿宋" w:cs="仿宋" w:hint="eastAsia"/>
                <w:sz w:val="32"/>
                <w:szCs w:val="32"/>
              </w:rPr>
              <w:t>图1</w:t>
            </w:r>
            <w:r>
              <w:rPr>
                <w:rFonts w:ascii="仿宋" w:eastAsia="仿宋" w:hAnsi="仿宋" w:cs="仿宋"/>
                <w:sz w:val="32"/>
                <w:szCs w:val="32"/>
              </w:rPr>
              <w:t xml:space="preserve"> </w:t>
            </w:r>
            <w:r>
              <w:rPr>
                <w:rFonts w:ascii="仿宋" w:eastAsia="仿宋" w:hAnsi="仿宋" w:cs="仿宋" w:hint="eastAsia"/>
                <w:sz w:val="32"/>
                <w:szCs w:val="32"/>
              </w:rPr>
              <w:t>师范生技能竞赛选拔赛现场</w:t>
            </w:r>
          </w:p>
        </w:tc>
      </w:tr>
    </w:tbl>
    <w:p w14:paraId="412FF17A" w14:textId="77777777" w:rsidR="00000000" w:rsidRDefault="00000000">
      <w:pPr>
        <w:spacing w:line="560" w:lineRule="exact"/>
        <w:ind w:firstLineChars="200" w:firstLine="640"/>
        <w:jc w:val="left"/>
        <w:rPr>
          <w:rFonts w:ascii="仿宋" w:eastAsia="仿宋" w:hAnsi="仿宋" w:cs="仿宋"/>
          <w:sz w:val="32"/>
          <w:szCs w:val="32"/>
        </w:rPr>
      </w:pPr>
      <w:r>
        <w:rPr>
          <w:rFonts w:ascii="仿宋" w:eastAsia="仿宋" w:hAnsi="仿宋" w:cs="仿宋" w:hint="eastAsia"/>
          <w:sz w:val="32"/>
          <w:szCs w:val="32"/>
        </w:rPr>
        <w:t>本次教师技能选拔赛分为教案撰写和模拟授课两个环节，主要从教师教态、授课内容、文本解读、教学方法、板书设计等多方面对选手进行综合考核。</w:t>
      </w:r>
    </w:p>
    <w:p w14:paraId="674FA3EB" w14:textId="77777777" w:rsidR="00000000" w:rsidRDefault="00000000">
      <w:pPr>
        <w:spacing w:line="560" w:lineRule="exact"/>
        <w:ind w:firstLineChars="200" w:firstLine="640"/>
        <w:jc w:val="left"/>
        <w:rPr>
          <w:rFonts w:ascii="仿宋" w:eastAsia="仿宋" w:hAnsi="仿宋" w:cs="仿宋"/>
          <w:sz w:val="32"/>
          <w:szCs w:val="32"/>
        </w:rPr>
      </w:pPr>
      <w:r>
        <w:rPr>
          <w:rFonts w:ascii="仿宋" w:eastAsia="仿宋" w:hAnsi="仿宋" w:cs="仿宋" w:hint="eastAsia"/>
          <w:sz w:val="32"/>
          <w:szCs w:val="32"/>
        </w:rPr>
        <w:t>外国语学院石玉副院长、王银屏老师、杨春叶老师、刘文红老师、李林钰老师、付芬老师对参赛选手逐一进行了打分点评。比赛结束后，石玉副院长及各位评委老师对选手们的表现给予了肯定与表扬，同时就比赛中出现的板书设计的规范性、片段教学核心内容的展现、文本解读能力的提升等方面提出了改进的建议。最后，在老师和同学们的掌声中，本次外国语学院教师技能大赛选拔赛圆满结束。</w:t>
      </w:r>
    </w:p>
    <w:p w14:paraId="75505CF6" w14:textId="77777777" w:rsidR="00000000" w:rsidRDefault="00000000">
      <w:pPr>
        <w:spacing w:line="560" w:lineRule="exact"/>
        <w:ind w:firstLineChars="200" w:firstLine="640"/>
        <w:jc w:val="left"/>
        <w:rPr>
          <w:rFonts w:ascii="仿宋" w:eastAsia="仿宋" w:hAnsi="仿宋" w:cs="仿宋"/>
          <w:sz w:val="32"/>
          <w:szCs w:val="32"/>
        </w:rPr>
      </w:pPr>
      <w:r>
        <w:rPr>
          <w:rFonts w:ascii="仿宋" w:eastAsia="仿宋" w:hAnsi="仿宋" w:cs="仿宋" w:hint="eastAsia"/>
          <w:sz w:val="32"/>
          <w:szCs w:val="32"/>
        </w:rPr>
        <w:t>此次师范生技能大赛选拔赛不仅为学生们搭建了展示自我风采的平台，也为他们提供了锻炼的机会，使其能够更好地了解自身存在的不足并不断学习改进。</w:t>
      </w:r>
    </w:p>
    <w:p w14:paraId="270B4D78" w14:textId="77777777" w:rsidR="00000000" w:rsidRDefault="00000000">
      <w:pPr>
        <w:spacing w:line="560" w:lineRule="exact"/>
        <w:ind w:firstLineChars="200" w:firstLine="640"/>
        <w:jc w:val="left"/>
        <w:textAlignment w:val="baseline"/>
        <w:rPr>
          <w:sz w:val="32"/>
          <w:szCs w:val="32"/>
        </w:rPr>
      </w:pPr>
    </w:p>
    <w:p w14:paraId="77A7B10F" w14:textId="77777777" w:rsidR="00000000" w:rsidRDefault="00000000">
      <w:pPr>
        <w:spacing w:line="560" w:lineRule="exact"/>
        <w:ind w:firstLineChars="200" w:firstLine="640"/>
        <w:jc w:val="left"/>
        <w:textAlignment w:val="baseline"/>
        <w:rPr>
          <w:sz w:val="32"/>
          <w:szCs w:val="32"/>
        </w:rPr>
      </w:pPr>
    </w:p>
    <w:p w14:paraId="77407CB0" w14:textId="77777777" w:rsidR="00000000" w:rsidRDefault="00000000">
      <w:pPr>
        <w:spacing w:line="560" w:lineRule="exact"/>
        <w:ind w:firstLineChars="200" w:firstLine="640"/>
        <w:jc w:val="left"/>
        <w:textAlignment w:val="baseline"/>
        <w:rPr>
          <w:sz w:val="32"/>
          <w:szCs w:val="32"/>
        </w:rPr>
      </w:pPr>
      <w:r>
        <w:rPr>
          <w:rFonts w:hint="eastAsia"/>
          <w:sz w:val="32"/>
          <w:szCs w:val="32"/>
        </w:rPr>
        <w:t xml:space="preserve">                                                          </w:t>
      </w:r>
    </w:p>
    <w:p w14:paraId="7FFC7008" w14:textId="77777777" w:rsidR="00000000" w:rsidRDefault="00000000">
      <w:pPr>
        <w:spacing w:line="560" w:lineRule="exact"/>
        <w:ind w:firstLineChars="200" w:firstLine="640"/>
        <w:jc w:val="left"/>
        <w:rPr>
          <w:rFonts w:ascii="等线" w:eastAsia="等线" w:hAnsi="等线" w:hint="eastAsia"/>
          <w:sz w:val="32"/>
          <w:szCs w:val="32"/>
        </w:rPr>
      </w:pPr>
      <w:r>
        <w:rPr>
          <w:rFonts w:ascii="仿宋" w:eastAsia="仿宋" w:hAnsi="仿宋" w:cs="仿宋_GB2312" w:hint="eastAsia"/>
          <w:color w:val="000000"/>
          <w:sz w:val="32"/>
          <w:szCs w:val="32"/>
        </w:rPr>
        <w:t>文/图：</w:t>
      </w:r>
      <w:r>
        <w:rPr>
          <w:rFonts w:ascii="仿宋" w:eastAsia="仿宋" w:hAnsi="仿宋" w:cs="仿宋" w:hint="eastAsia"/>
          <w:sz w:val="32"/>
          <w:szCs w:val="32"/>
        </w:rPr>
        <w:t xml:space="preserve">外国语学院 </w:t>
      </w:r>
      <w:r>
        <w:rPr>
          <w:rFonts w:ascii="仿宋" w:eastAsia="仿宋" w:hAnsi="仿宋" w:cs="仿宋"/>
          <w:sz w:val="32"/>
          <w:szCs w:val="32"/>
        </w:rPr>
        <w:t xml:space="preserve">                    </w:t>
      </w:r>
      <w:r>
        <w:rPr>
          <w:rFonts w:ascii="仿宋" w:eastAsia="仿宋" w:hAnsi="仿宋" w:cs="仿宋_GB2312" w:hint="eastAsia"/>
          <w:color w:val="000000"/>
          <w:sz w:val="32"/>
          <w:szCs w:val="32"/>
        </w:rPr>
        <w:t xml:space="preserve">  审核:肖才远</w:t>
      </w:r>
    </w:p>
    <w:p w14:paraId="1262EC1A" w14:textId="77777777" w:rsidR="00000000" w:rsidRDefault="00000000">
      <w:pPr>
        <w:spacing w:line="560" w:lineRule="exact"/>
        <w:ind w:firstLineChars="200" w:firstLine="640"/>
        <w:jc w:val="left"/>
        <w:textAlignment w:val="baseline"/>
        <w:rPr>
          <w:sz w:val="32"/>
          <w:szCs w:val="32"/>
        </w:rPr>
      </w:pPr>
    </w:p>
    <w:p w14:paraId="78086B65" w14:textId="77777777" w:rsidR="00000000" w:rsidRDefault="00000000">
      <w:pPr>
        <w:spacing w:line="560" w:lineRule="exact"/>
        <w:ind w:firstLineChars="200" w:firstLine="640"/>
        <w:jc w:val="left"/>
        <w:textAlignment w:val="baseline"/>
        <w:rPr>
          <w:sz w:val="32"/>
          <w:szCs w:val="32"/>
        </w:rPr>
      </w:pPr>
    </w:p>
    <w:p w14:paraId="760D0C9B" w14:textId="77777777" w:rsidR="00000000" w:rsidRDefault="00000000">
      <w:pPr>
        <w:spacing w:line="560" w:lineRule="exact"/>
        <w:ind w:firstLineChars="200" w:firstLine="640"/>
        <w:jc w:val="left"/>
        <w:textAlignment w:val="baseline"/>
        <w:rPr>
          <w:sz w:val="32"/>
          <w:szCs w:val="32"/>
        </w:rPr>
      </w:pPr>
    </w:p>
    <w:p w14:paraId="6DA98D84" w14:textId="77777777" w:rsidR="00FB2C75" w:rsidRDefault="00FB2C75">
      <w:pPr>
        <w:spacing w:line="560" w:lineRule="exact"/>
        <w:ind w:firstLineChars="200" w:firstLine="640"/>
        <w:jc w:val="left"/>
        <w:rPr>
          <w:rFonts w:ascii="仿宋" w:eastAsia="仿宋" w:hAnsi="仿宋" w:cs="仿宋" w:hint="eastAsia"/>
          <w:color w:val="212529"/>
          <w:sz w:val="32"/>
          <w:szCs w:val="32"/>
          <w:shd w:val="clear" w:color="auto" w:fill="FFFFFF"/>
        </w:rPr>
      </w:pPr>
    </w:p>
    <w:sectPr w:rsidR="00FB2C75">
      <w:footerReference w:type="default" r:id="rId77"/>
      <w:footerReference w:type="first" r:id="rId78"/>
      <w:pgSz w:w="11906" w:h="16838"/>
      <w:pgMar w:top="1417" w:right="1417" w:bottom="1417" w:left="1417" w:header="851" w:footer="992" w:gutter="0"/>
      <w:pgNumType w:start="1"/>
      <w:cols w:space="720"/>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FA8C80" w14:textId="77777777" w:rsidR="00FB2C75" w:rsidRDefault="00FB2C75">
      <w:r>
        <w:separator/>
      </w:r>
    </w:p>
  </w:endnote>
  <w:endnote w:type="continuationSeparator" w:id="0">
    <w:p w14:paraId="3B44A730" w14:textId="77777777" w:rsidR="00FB2C75" w:rsidRDefault="00FB2C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ˎ̥">
    <w:altName w:val="Times New Roman"/>
    <w:charset w:val="00"/>
    <w:family w:val="roman"/>
    <w:pitch w:val="default"/>
    <w:sig w:usb0="00000000" w:usb1="00000000" w:usb2="00000000" w:usb3="00000000" w:csb0="00040001" w:csb1="00000000"/>
  </w:font>
  <w:font w:name="方正小标宋_GBK">
    <w:altName w:val="微软雅黑"/>
    <w:charset w:val="86"/>
    <w:family w:val="script"/>
    <w:pitch w:val="default"/>
    <w:sig w:usb0="A00002BF" w:usb1="38CF7CFA" w:usb2="00082016" w:usb3="00000000" w:csb0="00040001" w:csb1="00000000"/>
  </w:font>
  <w:font w:name="方正小标宋简体">
    <w:altName w:val="黑体"/>
    <w:charset w:val="86"/>
    <w:family w:val="auto"/>
    <w:pitch w:val="default"/>
    <w:sig w:usb0="00000000" w:usb1="0000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embedRegular r:id="rId1" w:subsetted="1" w:fontKey="{C63DD389-663E-4C64-88B1-1E6EE4522D03}"/>
    <w:embedBold r:id="rId2" w:subsetted="1" w:fontKey="{7CFE5B3D-F736-4EB2-B122-6963B544FB1F}"/>
  </w:font>
  <w:font w:name="方正黑体简体">
    <w:altName w:val="微软雅黑"/>
    <w:charset w:val="86"/>
    <w:family w:val="auto"/>
    <w:pitch w:val="default"/>
    <w:sig w:usb0="00000000" w:usb1="00000000" w:usb2="00000000" w:usb3="00000000" w:csb0="00040000" w:csb1="00000000"/>
  </w:font>
  <w:font w:name="仿宋_GB2312">
    <w:altName w:val="仿宋"/>
    <w:charset w:val="86"/>
    <w:family w:val="modern"/>
    <w:pitch w:val="default"/>
    <w:sig w:usb0="00000001" w:usb1="080E0000" w:usb2="00000000" w:usb3="00000000" w:csb0="00040000" w:csb1="00000000"/>
    <w:embedRegular r:id="rId3" w:subsetted="1" w:fontKey="{FAD440CB-881F-4554-A2D6-6B4D09029C06}"/>
    <w:embedBold r:id="rId4" w:subsetted="1" w:fontKey="{D9006E80-C676-49EE-B8B9-8152FA7E503A}"/>
  </w:font>
  <w:font w:name="楷体_GB2312">
    <w:altName w:val="楷体"/>
    <w:charset w:val="86"/>
    <w:family w:val="modern"/>
    <w:pitch w:val="default"/>
    <w:sig w:usb0="00000001" w:usb1="080E0000" w:usb2="00000000" w:usb3="00000000" w:csb0="00040000" w:csb1="00000000"/>
  </w:font>
  <w:font w:name="仿宋">
    <w:panose1 w:val="02010609060101010101"/>
    <w:charset w:val="86"/>
    <w:family w:val="modern"/>
    <w:pitch w:val="fixed"/>
    <w:sig w:usb0="800002BF" w:usb1="38CF7CFA" w:usb2="00000016" w:usb3="00000000" w:csb0="00040001" w:csb1="00000000"/>
    <w:embedRegular r:id="rId5" w:subsetted="1" w:fontKey="{9AD5BBA9-A2D7-453C-A522-A0D957512514}"/>
    <w:embedBold r:id="rId6" w:subsetted="1" w:fontKey="{105A27E4-C45F-48C6-96E7-A05F14D195AB}"/>
  </w:font>
  <w:font w:name="微软雅黑">
    <w:panose1 w:val="020B0503020204020204"/>
    <w:charset w:val="86"/>
    <w:family w:val="swiss"/>
    <w:pitch w:val="variable"/>
    <w:sig w:usb0="80000287" w:usb1="2ACF3C50" w:usb2="00000016" w:usb3="00000000" w:csb0="0004001F" w:csb1="00000000"/>
    <w:embedRegular r:id="rId7" w:subsetted="1" w:fontKey="{B03927E7-1A57-40D4-B2B1-8F723D30DAB9}"/>
  </w:font>
  <w:font w:name="Microsoft YaHei UI">
    <w:panose1 w:val="020B0503020204020204"/>
    <w:charset w:val="86"/>
    <w:family w:val="swiss"/>
    <w:pitch w:val="variable"/>
    <w:sig w:usb0="80000287" w:usb1="2ACF3C50" w:usb2="00000016" w:usb3="00000000" w:csb0="0004001F" w:csb1="00000000"/>
    <w:embedRegular r:id="rId8" w:subsetted="1" w:fontKey="{EDF74B4A-EC27-465C-91A2-BAB078DC0689}"/>
    <w:embedBold r:id="rId9" w:subsetted="1" w:fontKey="{CFA7B2EB-8702-4A00-BD0D-B70AB60586F0}"/>
  </w:font>
  <w:font w:name="Arial">
    <w:panose1 w:val="020B0604020202020204"/>
    <w:charset w:val="00"/>
    <w:family w:val="swiss"/>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0D8C6" w14:textId="0B7D91A4" w:rsidR="00000000" w:rsidRDefault="00EC5C2D">
    <w:pPr>
      <w:pStyle w:val="aa"/>
      <w:jc w:val="center"/>
    </w:pPr>
    <w:r>
      <w:rPr>
        <w:noProof/>
      </w:rPr>
      <mc:AlternateContent>
        <mc:Choice Requires="wps">
          <w:drawing>
            <wp:anchor distT="0" distB="0" distL="114300" distR="114300" simplePos="0" relativeHeight="251656192" behindDoc="0" locked="0" layoutInCell="1" allowOverlap="1" wp14:anchorId="52D68255" wp14:editId="55391F96">
              <wp:simplePos x="0" y="0"/>
              <wp:positionH relativeFrom="margin">
                <wp:align>center</wp:align>
              </wp:positionH>
              <wp:positionV relativeFrom="paragraph">
                <wp:posOffset>0</wp:posOffset>
              </wp:positionV>
              <wp:extent cx="76200" cy="131445"/>
              <wp:effectExtent l="0" t="0" r="0" b="0"/>
              <wp:wrapNone/>
              <wp:docPr id="4" name="文本框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314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984CE74" w14:textId="77777777" w:rsidR="00000000" w:rsidRDefault="00000000">
                          <w:pPr>
                            <w:pStyle w:val="aa"/>
                          </w:pPr>
                          <w:r>
                            <w:fldChar w:fldCharType="begin"/>
                          </w:r>
                          <w:r>
                            <w:instrText xml:space="preserve"> PAGE  \* MERGEFORMAT </w:instrText>
                          </w:r>
                          <w:r>
                            <w:fldChar w:fldCharType="separate"/>
                          </w:r>
                          <w:r>
                            <w:rPr>
                              <w:lang w:val="en-US" w:eastAsia="zh-CN"/>
                            </w:rPr>
                            <w:t>III</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2D68255" id="_x0000_t202" coordsize="21600,21600" o:spt="202" path="m,l,21600r21600,l21600,xe">
              <v:stroke joinstyle="miter"/>
              <v:path gradientshapeok="t" o:connecttype="rect"/>
            </v:shapetype>
            <v:shape id="文本框 8" o:spid="_x0000_s1026" type="#_x0000_t202" style="position:absolute;left:0;text-align:left;margin-left:0;margin-top:0;width:6pt;height:10.35pt;z-index:251656192;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" filled="f" stroked="f" strokeweight="1.25pt">
              <v:textbox style="mso-fit-shape-to-text:t" inset="0,0,0,0">
                <w:txbxContent>
                  <w:p w14:paraId="6984CE74" w14:textId="77777777" w:rsidR="00000000" w:rsidRDefault="00000000">
                    <w:pPr>
                      <w:pStyle w:val="aa"/>
                    </w:pPr>
                    <w:r>
                      <w:fldChar w:fldCharType="begin"/>
                    </w:r>
                    <w:r>
                      <w:instrText xml:space="preserve"> PAGE  \* MERGEFORMAT </w:instrText>
                    </w:r>
                    <w:r>
                      <w:fldChar w:fldCharType="separate"/>
                    </w:r>
                    <w:r>
                      <w:rPr>
                        <w:lang w:val="en-US" w:eastAsia="zh-CN"/>
                      </w:rPr>
                      <w:t>III</w:t>
                    </w:r>
                    <w: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F1F664" w14:textId="0E44033D" w:rsidR="00000000" w:rsidRDefault="00EC5C2D">
    <w:pPr>
      <w:pStyle w:val="aa"/>
      <w:jc w:val="both"/>
    </w:pPr>
    <w:r>
      <w:rPr>
        <w:noProof/>
      </w:rPr>
      <mc:AlternateContent>
        <mc:Choice Requires="wps">
          <w:drawing>
            <wp:anchor distT="0" distB="0" distL="114300" distR="114300" simplePos="0" relativeHeight="251657216" behindDoc="0" locked="0" layoutInCell="1" allowOverlap="1" wp14:anchorId="0A52E819" wp14:editId="6E3BFC1E">
              <wp:simplePos x="0" y="0"/>
              <wp:positionH relativeFrom="margin">
                <wp:align>center</wp:align>
              </wp:positionH>
              <wp:positionV relativeFrom="paragraph">
                <wp:posOffset>0</wp:posOffset>
              </wp:positionV>
              <wp:extent cx="38100" cy="131445"/>
              <wp:effectExtent l="0" t="0" r="0" b="0"/>
              <wp:wrapNone/>
              <wp:docPr id="3" name="文本框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 cy="1314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cmpd="sng">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EFFDA29" w14:textId="77777777" w:rsidR="00000000" w:rsidRDefault="00000000">
                          <w:pPr>
                            <w:pStyle w:val="aa"/>
                          </w:pPr>
                          <w:r>
                            <w:fldChar w:fldCharType="begin"/>
                          </w:r>
                          <w:r>
                            <w:instrText xml:space="preserve"> PAGE  \* MERGEFORMAT </w:instrText>
                          </w:r>
                          <w:r>
                            <w:fldChar w:fldCharType="separate"/>
                          </w:r>
                          <w:r>
                            <w:rPr>
                              <w:lang w:val="en-US" w:eastAsia="zh-CN"/>
                            </w:rPr>
                            <w:t>I</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A52E819" id="_x0000_t202" coordsize="21600,21600" o:spt="202" path="m,l,21600r21600,l21600,xe">
              <v:stroke joinstyle="miter"/>
              <v:path gradientshapeok="t" o:connecttype="rect"/>
            </v:shapetype>
            <v:shape id="文本框 16" o:spid="_x0000_s1027" type="#_x0000_t202" style="position:absolute;left:0;text-align:left;margin-left:0;margin-top:0;width:3pt;height:10.35pt;z-index:251657216;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" filled="f" stroked="f" strokeweight="1.25pt">
              <v:textbox style="mso-fit-shape-to-text:t" inset="0,0,0,0">
                <w:txbxContent>
                  <w:p w14:paraId="0EFFDA29" w14:textId="77777777" w:rsidR="00000000" w:rsidRDefault="00000000">
                    <w:pPr>
                      <w:pStyle w:val="aa"/>
                    </w:pPr>
                    <w:r>
                      <w:fldChar w:fldCharType="begin"/>
                    </w:r>
                    <w:r>
                      <w:instrText xml:space="preserve"> PAGE  \* MERGEFORMAT </w:instrText>
                    </w:r>
                    <w:r>
                      <w:fldChar w:fldCharType="separate"/>
                    </w:r>
                    <w:r>
                      <w:rPr>
                        <w:lang w:val="en-US" w:eastAsia="zh-CN"/>
                      </w:rPr>
                      <w:t>I</w:t>
                    </w:r>
                    <w:r>
                      <w:fldChar w:fldCharType="end"/>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C9D84" w14:textId="13A3E25C" w:rsidR="00000000" w:rsidRDefault="00EC5C2D">
    <w:pPr>
      <w:pStyle w:val="aa"/>
    </w:pPr>
    <w:r>
      <w:rPr>
        <w:noProof/>
      </w:rPr>
      <mc:AlternateContent>
        <mc:Choice Requires="wps">
          <w:drawing>
            <wp:anchor distT="0" distB="0" distL="114300" distR="114300" simplePos="0" relativeHeight="251658240" behindDoc="0" locked="0" layoutInCell="1" allowOverlap="1" wp14:anchorId="299ECC2B" wp14:editId="39F553FD">
              <wp:simplePos x="0" y="0"/>
              <wp:positionH relativeFrom="margin">
                <wp:align>center</wp:align>
              </wp:positionH>
              <wp:positionV relativeFrom="paragraph">
                <wp:posOffset>0</wp:posOffset>
              </wp:positionV>
              <wp:extent cx="57785" cy="131445"/>
              <wp:effectExtent l="0" t="0" r="0" b="0"/>
              <wp:wrapNone/>
              <wp:docPr id="2" name="文本框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cmpd="sng">
                            <a:solidFill>
                              <a:srgbClr val="000000"/>
                            </a:solidFill>
                            <a:miter lim="800000"/>
                            <a:headEnd/>
                            <a:tailEnd/>
                          </a14:hiddenLine>
                        </a:ext>
                      </a:extLst>
                    </wps:spPr>
                    <wps:txbx>
                      <w:txbxContent>
                        <w:p w14:paraId="103ED483" w14:textId="77777777" w:rsidR="00000000" w:rsidRDefault="00000000">
                          <w:pPr>
                            <w:pStyle w:val="aa"/>
                          </w:pPr>
                          <w:r>
                            <w:fldChar w:fldCharType="begin"/>
                          </w:r>
                          <w:r>
                            <w:instrText xml:space="preserve"> PAGE  \* MERGEFORMAT </w:instrText>
                          </w:r>
                          <w:r>
                            <w:fldChar w:fldCharType="separate"/>
                          </w:r>
                          <w:r>
                            <w:rPr>
                              <w:lang w:val="en-US" w:eastAsia="zh-CN"/>
                            </w:rPr>
                            <w:t>44</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99ECC2B" id="_x0000_t202" coordsize="21600,21600" o:spt="202" path="m,l,21600r21600,l21600,xe">
              <v:stroke joinstyle="miter"/>
              <v:path gradientshapeok="t" o:connecttype="rect"/>
            </v:shapetype>
            <v:shape id="文本框 19" o:spid="_x0000_s1028" type="#_x0000_t202" style="position:absolute;margin-left:0;margin-top:0;width:4.55pt;height:10.35pt;z-index:251658240;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" filled="f" stroked="f" strokeweight="1.25pt">
              <v:textbox style="mso-fit-shape-to-text:t" inset="0,0,0,0">
                <w:txbxContent>
                  <w:p w14:paraId="103ED483" w14:textId="77777777" w:rsidR="00000000" w:rsidRDefault="00000000">
                    <w:pPr>
                      <w:pStyle w:val="aa"/>
                    </w:pPr>
                    <w:r>
                      <w:fldChar w:fldCharType="begin"/>
                    </w:r>
                    <w:r>
                      <w:instrText xml:space="preserve"> PAGE  \* MERGEFORMAT </w:instrText>
                    </w:r>
                    <w:r>
                      <w:fldChar w:fldCharType="separate"/>
                    </w:r>
                    <w:r>
                      <w:rPr>
                        <w:lang w:val="en-US" w:eastAsia="zh-CN"/>
                      </w:rPr>
                      <w:t>44</w:t>
                    </w:r>
                    <w:r>
                      <w:fldChar w:fldCharType="end"/>
                    </w:r>
                  </w:p>
                </w:txbxContent>
              </v:textbox>
              <w10:wrap anchorx="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809F0" w14:textId="7D4605CD" w:rsidR="00000000" w:rsidRDefault="00EC5C2D">
    <w:pPr>
      <w:pStyle w:val="aa"/>
      <w:jc w:val="both"/>
    </w:pPr>
    <w:r>
      <w:rPr>
        <w:noProof/>
      </w:rPr>
      <mc:AlternateContent>
        <mc:Choice Requires="wps">
          <w:drawing>
            <wp:anchor distT="0" distB="0" distL="114300" distR="114300" simplePos="0" relativeHeight="251659264" behindDoc="0" locked="0" layoutInCell="1" allowOverlap="1" wp14:anchorId="4C0B533B" wp14:editId="7606C87B">
              <wp:simplePos x="0" y="0"/>
              <wp:positionH relativeFrom="margin">
                <wp:align>center</wp:align>
              </wp:positionH>
              <wp:positionV relativeFrom="paragraph">
                <wp:posOffset>0</wp:posOffset>
              </wp:positionV>
              <wp:extent cx="57785" cy="131445"/>
              <wp:effectExtent l="0" t="0" r="0" b="0"/>
              <wp:wrapNone/>
              <wp:docPr id="1" name="文本框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cmpd="sng">
                            <a:solidFill>
                              <a:srgbClr val="000000"/>
                            </a:solidFill>
                            <a:miter lim="800000"/>
                            <a:headEnd/>
                            <a:tailEnd/>
                          </a14:hiddenLine>
                        </a:ext>
                      </a:extLst>
                    </wps:spPr>
                    <wps:txbx>
                      <w:txbxContent>
                        <w:p w14:paraId="1244B2DA" w14:textId="77777777" w:rsidR="00000000" w:rsidRDefault="00000000">
                          <w:pPr>
                            <w:pStyle w:val="aa"/>
                          </w:pPr>
                          <w:r>
                            <w:fldChar w:fldCharType="begin"/>
                          </w:r>
                          <w:r>
                            <w:instrText xml:space="preserve"> PAGE  \* MERGEFORMAT </w:instrText>
                          </w:r>
                          <w:r>
                            <w:fldChar w:fldCharType="separate"/>
                          </w:r>
                          <w:r>
                            <w:rPr>
                              <w:lang w:val="en-US" w:eastAsia="zh-CN"/>
                            </w:rPr>
                            <w:t>1</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C0B533B" id="_x0000_t202" coordsize="21600,21600" o:spt="202" path="m,l,21600r21600,l21600,xe">
              <v:stroke joinstyle="miter"/>
              <v:path gradientshapeok="t" o:connecttype="rect"/>
            </v:shapetype>
            <v:shape id="文本框 20" o:spid="_x0000_s1029" type="#_x0000_t202" style="position:absolute;left:0;text-align:left;margin-left:0;margin-top:0;width:4.55pt;height:10.35pt;z-index:251659264;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" filled="f" stroked="f" strokeweight="1.25pt">
              <v:textbox style="mso-fit-shape-to-text:t" inset="0,0,0,0">
                <w:txbxContent>
                  <w:p w14:paraId="1244B2DA" w14:textId="77777777" w:rsidR="00000000" w:rsidRDefault="00000000">
                    <w:pPr>
                      <w:pStyle w:val="aa"/>
                    </w:pPr>
                    <w:r>
                      <w:fldChar w:fldCharType="begin"/>
                    </w:r>
                    <w:r>
                      <w:instrText xml:space="preserve"> PAGE  \* MERGEFORMAT </w:instrText>
                    </w:r>
                    <w:r>
                      <w:fldChar w:fldCharType="separate"/>
                    </w:r>
                    <w:r>
                      <w:rPr>
                        <w:lang w:val="en-US" w:eastAsia="zh-CN"/>
                      </w:rPr>
                      <w:t>1</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BF0190" w14:textId="77777777" w:rsidR="00FB2C75" w:rsidRDefault="00FB2C75">
      <w:r>
        <w:separator/>
      </w:r>
    </w:p>
  </w:footnote>
  <w:footnote w:type="continuationSeparator" w:id="0">
    <w:p w14:paraId="3C2250EE" w14:textId="77777777" w:rsidR="00FB2C75" w:rsidRDefault="00FB2C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F4205" w14:textId="77777777" w:rsidR="00000000" w:rsidRDefault="00000000">
    <w:pPr>
      <w:pStyle w:val="ac"/>
      <w:pBdr>
        <w:bottom w:val="none" w:sz="0" w:space="1"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76B229" w14:textId="77777777" w:rsidR="00000000" w:rsidRDefault="00000000">
    <w:pPr>
      <w:pStyle w:val="ac"/>
      <w:pBdr>
        <w:bottom w:val="none" w:sz="0" w:space="1" w:color="auto"/>
      </w:pBdr>
      <w:jc w:val="both"/>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05"/>
  <w:drawingGridVerticalSpacing w:val="156"/>
  <w:noPunctuationKerning/>
  <w:characterSpacingControl w:val="compressPunctuation"/>
  <w:savePreviewPicture/>
  <w:doNotValidateAgainstSchema/>
  <w:doNotDemarcateInvalidXml/>
  <w:hdrShapeDefaults>
    <o:shapedefaults v:ext="edit" spidmax="2050" strokecolor="#739cc3">
      <v:fill angle="90" type="gradient">
        <o:fill v:ext="view" type="gradientUnscaled"/>
      </v:fill>
      <v:stroke color="#739cc3" weight="1.25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MzU1MWQ4YzgzNTk0N2ZjZTJiZGU2ZjE3Nzg3MTViOTEifQ=="/>
  </w:docVars>
  <w:rsids>
    <w:rsidRoot w:val="00172A27"/>
    <w:rsid w:val="00000950"/>
    <w:rsid w:val="00004A9B"/>
    <w:rsid w:val="000110AD"/>
    <w:rsid w:val="0001545A"/>
    <w:rsid w:val="00016660"/>
    <w:rsid w:val="00016774"/>
    <w:rsid w:val="00017EEB"/>
    <w:rsid w:val="00031ED2"/>
    <w:rsid w:val="000325AE"/>
    <w:rsid w:val="0003617F"/>
    <w:rsid w:val="00036B55"/>
    <w:rsid w:val="00042DF7"/>
    <w:rsid w:val="00057869"/>
    <w:rsid w:val="00065636"/>
    <w:rsid w:val="000659BD"/>
    <w:rsid w:val="00066FC7"/>
    <w:rsid w:val="00071A7F"/>
    <w:rsid w:val="00072C34"/>
    <w:rsid w:val="000808B0"/>
    <w:rsid w:val="00090831"/>
    <w:rsid w:val="000A3BE2"/>
    <w:rsid w:val="000B1DB4"/>
    <w:rsid w:val="000B2874"/>
    <w:rsid w:val="000B7D04"/>
    <w:rsid w:val="000D0614"/>
    <w:rsid w:val="000D30F4"/>
    <w:rsid w:val="000E17F6"/>
    <w:rsid w:val="000E33B0"/>
    <w:rsid w:val="000E69D0"/>
    <w:rsid w:val="000F3ABE"/>
    <w:rsid w:val="00103797"/>
    <w:rsid w:val="00103CF8"/>
    <w:rsid w:val="0012667A"/>
    <w:rsid w:val="00132A3E"/>
    <w:rsid w:val="00135C4D"/>
    <w:rsid w:val="00136790"/>
    <w:rsid w:val="001415C0"/>
    <w:rsid w:val="00141930"/>
    <w:rsid w:val="00141CD9"/>
    <w:rsid w:val="00141DFD"/>
    <w:rsid w:val="00144883"/>
    <w:rsid w:val="001517CC"/>
    <w:rsid w:val="00160C4D"/>
    <w:rsid w:val="00162EAB"/>
    <w:rsid w:val="001645E0"/>
    <w:rsid w:val="00171B3B"/>
    <w:rsid w:val="001730AD"/>
    <w:rsid w:val="0017568A"/>
    <w:rsid w:val="00175872"/>
    <w:rsid w:val="00181844"/>
    <w:rsid w:val="001872BC"/>
    <w:rsid w:val="00191089"/>
    <w:rsid w:val="00193D7A"/>
    <w:rsid w:val="001A0F03"/>
    <w:rsid w:val="001A102E"/>
    <w:rsid w:val="001A59C9"/>
    <w:rsid w:val="001B0769"/>
    <w:rsid w:val="001B3681"/>
    <w:rsid w:val="001B3C03"/>
    <w:rsid w:val="001B4095"/>
    <w:rsid w:val="001B53B4"/>
    <w:rsid w:val="001C7CFB"/>
    <w:rsid w:val="001D0F42"/>
    <w:rsid w:val="001D47CB"/>
    <w:rsid w:val="001D6F89"/>
    <w:rsid w:val="001E0452"/>
    <w:rsid w:val="001F7580"/>
    <w:rsid w:val="0020311B"/>
    <w:rsid w:val="002148A4"/>
    <w:rsid w:val="00223024"/>
    <w:rsid w:val="002236B9"/>
    <w:rsid w:val="00226364"/>
    <w:rsid w:val="0023079D"/>
    <w:rsid w:val="00235D33"/>
    <w:rsid w:val="002404DA"/>
    <w:rsid w:val="00245928"/>
    <w:rsid w:val="0025556E"/>
    <w:rsid w:val="0026575F"/>
    <w:rsid w:val="002665CA"/>
    <w:rsid w:val="00274F83"/>
    <w:rsid w:val="00292B01"/>
    <w:rsid w:val="00292D42"/>
    <w:rsid w:val="00296889"/>
    <w:rsid w:val="00297864"/>
    <w:rsid w:val="002A5C7B"/>
    <w:rsid w:val="002A65D5"/>
    <w:rsid w:val="002B0363"/>
    <w:rsid w:val="002B4EEA"/>
    <w:rsid w:val="002C7D30"/>
    <w:rsid w:val="002D0DA9"/>
    <w:rsid w:val="002D45A4"/>
    <w:rsid w:val="002D4D72"/>
    <w:rsid w:val="002E0309"/>
    <w:rsid w:val="002E0F90"/>
    <w:rsid w:val="002E147F"/>
    <w:rsid w:val="002E1C94"/>
    <w:rsid w:val="002E520B"/>
    <w:rsid w:val="002F5544"/>
    <w:rsid w:val="00304294"/>
    <w:rsid w:val="003057BF"/>
    <w:rsid w:val="00310F48"/>
    <w:rsid w:val="0031498C"/>
    <w:rsid w:val="00316FE0"/>
    <w:rsid w:val="00322479"/>
    <w:rsid w:val="00330E1E"/>
    <w:rsid w:val="00331786"/>
    <w:rsid w:val="00331955"/>
    <w:rsid w:val="003325A1"/>
    <w:rsid w:val="0034032C"/>
    <w:rsid w:val="00340ADE"/>
    <w:rsid w:val="0034478A"/>
    <w:rsid w:val="00350DB4"/>
    <w:rsid w:val="0036206A"/>
    <w:rsid w:val="00365DCB"/>
    <w:rsid w:val="003701CD"/>
    <w:rsid w:val="00392DAC"/>
    <w:rsid w:val="00394392"/>
    <w:rsid w:val="00396405"/>
    <w:rsid w:val="003976E3"/>
    <w:rsid w:val="003A246C"/>
    <w:rsid w:val="003A3A77"/>
    <w:rsid w:val="003A5F56"/>
    <w:rsid w:val="003B14C5"/>
    <w:rsid w:val="003B1A5A"/>
    <w:rsid w:val="003B1C5F"/>
    <w:rsid w:val="003C3583"/>
    <w:rsid w:val="003D178D"/>
    <w:rsid w:val="003D5413"/>
    <w:rsid w:val="003E655A"/>
    <w:rsid w:val="003F4152"/>
    <w:rsid w:val="00405711"/>
    <w:rsid w:val="00407B20"/>
    <w:rsid w:val="00411142"/>
    <w:rsid w:val="00413EC5"/>
    <w:rsid w:val="00424A01"/>
    <w:rsid w:val="00430150"/>
    <w:rsid w:val="004334D6"/>
    <w:rsid w:val="00434D11"/>
    <w:rsid w:val="00441E3A"/>
    <w:rsid w:val="0044359D"/>
    <w:rsid w:val="0044413C"/>
    <w:rsid w:val="00452E00"/>
    <w:rsid w:val="004570E9"/>
    <w:rsid w:val="0046211F"/>
    <w:rsid w:val="0046234A"/>
    <w:rsid w:val="00467E9E"/>
    <w:rsid w:val="0047093D"/>
    <w:rsid w:val="004713EF"/>
    <w:rsid w:val="00494E5A"/>
    <w:rsid w:val="004A0ED3"/>
    <w:rsid w:val="004A1FDD"/>
    <w:rsid w:val="004B3ABE"/>
    <w:rsid w:val="004B7829"/>
    <w:rsid w:val="004C2AEC"/>
    <w:rsid w:val="004C6F30"/>
    <w:rsid w:val="004D64ED"/>
    <w:rsid w:val="004D7E77"/>
    <w:rsid w:val="004E456E"/>
    <w:rsid w:val="004E67F6"/>
    <w:rsid w:val="004F2941"/>
    <w:rsid w:val="004F41C4"/>
    <w:rsid w:val="004F72B2"/>
    <w:rsid w:val="004F7989"/>
    <w:rsid w:val="005009B3"/>
    <w:rsid w:val="005015E1"/>
    <w:rsid w:val="00504778"/>
    <w:rsid w:val="005076DA"/>
    <w:rsid w:val="00530D48"/>
    <w:rsid w:val="00531157"/>
    <w:rsid w:val="00536D23"/>
    <w:rsid w:val="00543574"/>
    <w:rsid w:val="00543B40"/>
    <w:rsid w:val="00544D09"/>
    <w:rsid w:val="00546523"/>
    <w:rsid w:val="0055077A"/>
    <w:rsid w:val="005556A0"/>
    <w:rsid w:val="00555DBE"/>
    <w:rsid w:val="005631A1"/>
    <w:rsid w:val="0056342B"/>
    <w:rsid w:val="00572A50"/>
    <w:rsid w:val="005924B9"/>
    <w:rsid w:val="005B1ECE"/>
    <w:rsid w:val="005B3AD2"/>
    <w:rsid w:val="005B4C07"/>
    <w:rsid w:val="005B4E4D"/>
    <w:rsid w:val="005B5C61"/>
    <w:rsid w:val="005C2EC3"/>
    <w:rsid w:val="005D0956"/>
    <w:rsid w:val="005D2037"/>
    <w:rsid w:val="005D6FAE"/>
    <w:rsid w:val="005D713B"/>
    <w:rsid w:val="005E173A"/>
    <w:rsid w:val="005E1940"/>
    <w:rsid w:val="005E5D2B"/>
    <w:rsid w:val="005F0AEB"/>
    <w:rsid w:val="005F10F0"/>
    <w:rsid w:val="005F1561"/>
    <w:rsid w:val="005F66D2"/>
    <w:rsid w:val="0060205B"/>
    <w:rsid w:val="00604D2E"/>
    <w:rsid w:val="00605F93"/>
    <w:rsid w:val="006207BC"/>
    <w:rsid w:val="00620D63"/>
    <w:rsid w:val="00632EB5"/>
    <w:rsid w:val="00635628"/>
    <w:rsid w:val="00643E9C"/>
    <w:rsid w:val="006473DC"/>
    <w:rsid w:val="00647AFA"/>
    <w:rsid w:val="00651B85"/>
    <w:rsid w:val="00652444"/>
    <w:rsid w:val="00660E86"/>
    <w:rsid w:val="006619DA"/>
    <w:rsid w:val="006644AB"/>
    <w:rsid w:val="0066735D"/>
    <w:rsid w:val="00671566"/>
    <w:rsid w:val="00674BCF"/>
    <w:rsid w:val="006763E0"/>
    <w:rsid w:val="00676A6D"/>
    <w:rsid w:val="00677EDD"/>
    <w:rsid w:val="0068401F"/>
    <w:rsid w:val="006903F5"/>
    <w:rsid w:val="006913E2"/>
    <w:rsid w:val="00691D3C"/>
    <w:rsid w:val="006920DD"/>
    <w:rsid w:val="00693BB2"/>
    <w:rsid w:val="006A1FA0"/>
    <w:rsid w:val="006A524A"/>
    <w:rsid w:val="006A7320"/>
    <w:rsid w:val="006B0D52"/>
    <w:rsid w:val="006B49E0"/>
    <w:rsid w:val="006B6BFF"/>
    <w:rsid w:val="006C0C20"/>
    <w:rsid w:val="006C0DAB"/>
    <w:rsid w:val="006C4EA7"/>
    <w:rsid w:val="006D0B91"/>
    <w:rsid w:val="006D4F73"/>
    <w:rsid w:val="006F1786"/>
    <w:rsid w:val="006F4EF8"/>
    <w:rsid w:val="006F658A"/>
    <w:rsid w:val="006F70B2"/>
    <w:rsid w:val="006F7509"/>
    <w:rsid w:val="007017DF"/>
    <w:rsid w:val="00710F07"/>
    <w:rsid w:val="00716405"/>
    <w:rsid w:val="00716993"/>
    <w:rsid w:val="007230BA"/>
    <w:rsid w:val="00730731"/>
    <w:rsid w:val="00730DBE"/>
    <w:rsid w:val="007327F9"/>
    <w:rsid w:val="00741E30"/>
    <w:rsid w:val="007530BE"/>
    <w:rsid w:val="00753AB6"/>
    <w:rsid w:val="00760E97"/>
    <w:rsid w:val="00762B63"/>
    <w:rsid w:val="00770853"/>
    <w:rsid w:val="00771821"/>
    <w:rsid w:val="007729E4"/>
    <w:rsid w:val="00774282"/>
    <w:rsid w:val="00783031"/>
    <w:rsid w:val="007B408C"/>
    <w:rsid w:val="007B5701"/>
    <w:rsid w:val="007C11D2"/>
    <w:rsid w:val="007C5FCD"/>
    <w:rsid w:val="007D0209"/>
    <w:rsid w:val="007D29F4"/>
    <w:rsid w:val="007E4474"/>
    <w:rsid w:val="007E777D"/>
    <w:rsid w:val="007F5072"/>
    <w:rsid w:val="007F7DF2"/>
    <w:rsid w:val="00800CF2"/>
    <w:rsid w:val="00812B03"/>
    <w:rsid w:val="0081759F"/>
    <w:rsid w:val="00834B60"/>
    <w:rsid w:val="008365EF"/>
    <w:rsid w:val="008448DC"/>
    <w:rsid w:val="00847C03"/>
    <w:rsid w:val="0085021A"/>
    <w:rsid w:val="00857678"/>
    <w:rsid w:val="00867FFD"/>
    <w:rsid w:val="008822AC"/>
    <w:rsid w:val="00890433"/>
    <w:rsid w:val="008933D0"/>
    <w:rsid w:val="00894162"/>
    <w:rsid w:val="008A4DDE"/>
    <w:rsid w:val="008A5163"/>
    <w:rsid w:val="008C216E"/>
    <w:rsid w:val="008C4C03"/>
    <w:rsid w:val="008C5CE2"/>
    <w:rsid w:val="008C6989"/>
    <w:rsid w:val="008C6B30"/>
    <w:rsid w:val="008D0F85"/>
    <w:rsid w:val="008D6B81"/>
    <w:rsid w:val="008E5943"/>
    <w:rsid w:val="008F1A56"/>
    <w:rsid w:val="008F2D92"/>
    <w:rsid w:val="008F37EA"/>
    <w:rsid w:val="00907BA0"/>
    <w:rsid w:val="00910513"/>
    <w:rsid w:val="009135CB"/>
    <w:rsid w:val="00921BD2"/>
    <w:rsid w:val="0092410A"/>
    <w:rsid w:val="00925515"/>
    <w:rsid w:val="0092595A"/>
    <w:rsid w:val="00932055"/>
    <w:rsid w:val="00932ED8"/>
    <w:rsid w:val="00936363"/>
    <w:rsid w:val="0093674E"/>
    <w:rsid w:val="00940691"/>
    <w:rsid w:val="00946751"/>
    <w:rsid w:val="00946865"/>
    <w:rsid w:val="00947109"/>
    <w:rsid w:val="00950656"/>
    <w:rsid w:val="009551F8"/>
    <w:rsid w:val="00960DFA"/>
    <w:rsid w:val="009622FE"/>
    <w:rsid w:val="00966206"/>
    <w:rsid w:val="00971C3B"/>
    <w:rsid w:val="009730E6"/>
    <w:rsid w:val="009879B9"/>
    <w:rsid w:val="009924A2"/>
    <w:rsid w:val="00992899"/>
    <w:rsid w:val="00995E88"/>
    <w:rsid w:val="009976F9"/>
    <w:rsid w:val="009A0BC4"/>
    <w:rsid w:val="009A3861"/>
    <w:rsid w:val="009B219A"/>
    <w:rsid w:val="009B2736"/>
    <w:rsid w:val="009B6D93"/>
    <w:rsid w:val="009C682C"/>
    <w:rsid w:val="009D3198"/>
    <w:rsid w:val="009E2C90"/>
    <w:rsid w:val="009F6A72"/>
    <w:rsid w:val="009F7687"/>
    <w:rsid w:val="00A068EA"/>
    <w:rsid w:val="00A170BE"/>
    <w:rsid w:val="00A25812"/>
    <w:rsid w:val="00A264EA"/>
    <w:rsid w:val="00A410A6"/>
    <w:rsid w:val="00A45A14"/>
    <w:rsid w:val="00A4610C"/>
    <w:rsid w:val="00A57DDA"/>
    <w:rsid w:val="00A612C1"/>
    <w:rsid w:val="00A616AE"/>
    <w:rsid w:val="00A6759D"/>
    <w:rsid w:val="00A70B93"/>
    <w:rsid w:val="00A7223D"/>
    <w:rsid w:val="00A72ADE"/>
    <w:rsid w:val="00A743B8"/>
    <w:rsid w:val="00A76D27"/>
    <w:rsid w:val="00A84CAB"/>
    <w:rsid w:val="00A92103"/>
    <w:rsid w:val="00A92FA8"/>
    <w:rsid w:val="00A9530D"/>
    <w:rsid w:val="00AA1D56"/>
    <w:rsid w:val="00AA2910"/>
    <w:rsid w:val="00AB36CA"/>
    <w:rsid w:val="00AB3E91"/>
    <w:rsid w:val="00AB5C15"/>
    <w:rsid w:val="00AB6511"/>
    <w:rsid w:val="00AB7E36"/>
    <w:rsid w:val="00AC6EFF"/>
    <w:rsid w:val="00AD2B1B"/>
    <w:rsid w:val="00AD48D3"/>
    <w:rsid w:val="00AD5B35"/>
    <w:rsid w:val="00AE6689"/>
    <w:rsid w:val="00AF00D6"/>
    <w:rsid w:val="00AF1315"/>
    <w:rsid w:val="00AF2676"/>
    <w:rsid w:val="00AF31D3"/>
    <w:rsid w:val="00AF56E0"/>
    <w:rsid w:val="00B0278B"/>
    <w:rsid w:val="00B07A96"/>
    <w:rsid w:val="00B07F6A"/>
    <w:rsid w:val="00B1222D"/>
    <w:rsid w:val="00B17004"/>
    <w:rsid w:val="00B24437"/>
    <w:rsid w:val="00B27DA2"/>
    <w:rsid w:val="00B30AD8"/>
    <w:rsid w:val="00B45470"/>
    <w:rsid w:val="00B45BF0"/>
    <w:rsid w:val="00B520C6"/>
    <w:rsid w:val="00B56D1D"/>
    <w:rsid w:val="00B60FC4"/>
    <w:rsid w:val="00B630A8"/>
    <w:rsid w:val="00B63B07"/>
    <w:rsid w:val="00B676C9"/>
    <w:rsid w:val="00B70671"/>
    <w:rsid w:val="00B706AD"/>
    <w:rsid w:val="00B70744"/>
    <w:rsid w:val="00B737A5"/>
    <w:rsid w:val="00B75BFA"/>
    <w:rsid w:val="00B83141"/>
    <w:rsid w:val="00B836D8"/>
    <w:rsid w:val="00B93097"/>
    <w:rsid w:val="00BA01E3"/>
    <w:rsid w:val="00BA0477"/>
    <w:rsid w:val="00BA3C1A"/>
    <w:rsid w:val="00BA6D71"/>
    <w:rsid w:val="00BA7926"/>
    <w:rsid w:val="00BB119D"/>
    <w:rsid w:val="00BB47DF"/>
    <w:rsid w:val="00BB4B89"/>
    <w:rsid w:val="00BB5741"/>
    <w:rsid w:val="00BB5BE3"/>
    <w:rsid w:val="00BC15A0"/>
    <w:rsid w:val="00BE1367"/>
    <w:rsid w:val="00BE4932"/>
    <w:rsid w:val="00BE57B3"/>
    <w:rsid w:val="00BE735D"/>
    <w:rsid w:val="00BF7C0C"/>
    <w:rsid w:val="00BF7CCB"/>
    <w:rsid w:val="00C01809"/>
    <w:rsid w:val="00C018B7"/>
    <w:rsid w:val="00C01CB9"/>
    <w:rsid w:val="00C03386"/>
    <w:rsid w:val="00C06C84"/>
    <w:rsid w:val="00C11A50"/>
    <w:rsid w:val="00C14729"/>
    <w:rsid w:val="00C174E8"/>
    <w:rsid w:val="00C25234"/>
    <w:rsid w:val="00C328BC"/>
    <w:rsid w:val="00C37978"/>
    <w:rsid w:val="00C410B3"/>
    <w:rsid w:val="00C51066"/>
    <w:rsid w:val="00C51E4F"/>
    <w:rsid w:val="00C53E91"/>
    <w:rsid w:val="00C62840"/>
    <w:rsid w:val="00C64420"/>
    <w:rsid w:val="00C66EC4"/>
    <w:rsid w:val="00C70E98"/>
    <w:rsid w:val="00C75ACB"/>
    <w:rsid w:val="00C80AAC"/>
    <w:rsid w:val="00C813E2"/>
    <w:rsid w:val="00C82C41"/>
    <w:rsid w:val="00C91120"/>
    <w:rsid w:val="00C91400"/>
    <w:rsid w:val="00C9507E"/>
    <w:rsid w:val="00CA3C5F"/>
    <w:rsid w:val="00CA58F5"/>
    <w:rsid w:val="00CB2A48"/>
    <w:rsid w:val="00CB6FB0"/>
    <w:rsid w:val="00CB7B38"/>
    <w:rsid w:val="00CC4909"/>
    <w:rsid w:val="00CC7192"/>
    <w:rsid w:val="00CC7E5F"/>
    <w:rsid w:val="00CD1D81"/>
    <w:rsid w:val="00CD6E08"/>
    <w:rsid w:val="00CE1F9B"/>
    <w:rsid w:val="00CE412D"/>
    <w:rsid w:val="00CF5709"/>
    <w:rsid w:val="00D0068B"/>
    <w:rsid w:val="00D03DB7"/>
    <w:rsid w:val="00D12FE9"/>
    <w:rsid w:val="00D26CA3"/>
    <w:rsid w:val="00D34B65"/>
    <w:rsid w:val="00D35090"/>
    <w:rsid w:val="00D371DA"/>
    <w:rsid w:val="00D37890"/>
    <w:rsid w:val="00D402A0"/>
    <w:rsid w:val="00D40C12"/>
    <w:rsid w:val="00D42A5C"/>
    <w:rsid w:val="00D444C2"/>
    <w:rsid w:val="00D51F28"/>
    <w:rsid w:val="00D569BF"/>
    <w:rsid w:val="00D60A39"/>
    <w:rsid w:val="00D60F77"/>
    <w:rsid w:val="00D63D1C"/>
    <w:rsid w:val="00D66108"/>
    <w:rsid w:val="00D668C2"/>
    <w:rsid w:val="00D67D4E"/>
    <w:rsid w:val="00D860D9"/>
    <w:rsid w:val="00D919BC"/>
    <w:rsid w:val="00D96B28"/>
    <w:rsid w:val="00D96E13"/>
    <w:rsid w:val="00DA0680"/>
    <w:rsid w:val="00DA33AA"/>
    <w:rsid w:val="00DA37FA"/>
    <w:rsid w:val="00DA77D4"/>
    <w:rsid w:val="00DB7968"/>
    <w:rsid w:val="00DC54B0"/>
    <w:rsid w:val="00DC7C50"/>
    <w:rsid w:val="00DC7D25"/>
    <w:rsid w:val="00DD293A"/>
    <w:rsid w:val="00DD2EE5"/>
    <w:rsid w:val="00DE06CE"/>
    <w:rsid w:val="00DE1583"/>
    <w:rsid w:val="00DE30CC"/>
    <w:rsid w:val="00DE4A2B"/>
    <w:rsid w:val="00DF1CDF"/>
    <w:rsid w:val="00E10B04"/>
    <w:rsid w:val="00E123CA"/>
    <w:rsid w:val="00E16454"/>
    <w:rsid w:val="00E20A49"/>
    <w:rsid w:val="00E20AEB"/>
    <w:rsid w:val="00E221B4"/>
    <w:rsid w:val="00E25996"/>
    <w:rsid w:val="00E3360C"/>
    <w:rsid w:val="00E33F29"/>
    <w:rsid w:val="00E45DCC"/>
    <w:rsid w:val="00E62BC7"/>
    <w:rsid w:val="00E76962"/>
    <w:rsid w:val="00E76DD1"/>
    <w:rsid w:val="00E86E67"/>
    <w:rsid w:val="00E96E59"/>
    <w:rsid w:val="00E971B7"/>
    <w:rsid w:val="00EA3336"/>
    <w:rsid w:val="00EA3578"/>
    <w:rsid w:val="00EA3FB4"/>
    <w:rsid w:val="00EA5C63"/>
    <w:rsid w:val="00EB3A5A"/>
    <w:rsid w:val="00EB7C98"/>
    <w:rsid w:val="00EC5177"/>
    <w:rsid w:val="00EC5C2D"/>
    <w:rsid w:val="00ED4752"/>
    <w:rsid w:val="00EF4CA7"/>
    <w:rsid w:val="00EF6724"/>
    <w:rsid w:val="00EF7354"/>
    <w:rsid w:val="00F11135"/>
    <w:rsid w:val="00F13D3B"/>
    <w:rsid w:val="00F170E2"/>
    <w:rsid w:val="00F2353E"/>
    <w:rsid w:val="00F31B2C"/>
    <w:rsid w:val="00F32D59"/>
    <w:rsid w:val="00F343CF"/>
    <w:rsid w:val="00F40ACB"/>
    <w:rsid w:val="00F515C2"/>
    <w:rsid w:val="00F54125"/>
    <w:rsid w:val="00F549A2"/>
    <w:rsid w:val="00F55F34"/>
    <w:rsid w:val="00F6143C"/>
    <w:rsid w:val="00F66D55"/>
    <w:rsid w:val="00F70622"/>
    <w:rsid w:val="00F74989"/>
    <w:rsid w:val="00F760AA"/>
    <w:rsid w:val="00F81E8F"/>
    <w:rsid w:val="00F85EC4"/>
    <w:rsid w:val="00F864F7"/>
    <w:rsid w:val="00F958BB"/>
    <w:rsid w:val="00F96E24"/>
    <w:rsid w:val="00FA0D0E"/>
    <w:rsid w:val="00FA2127"/>
    <w:rsid w:val="00FA6C79"/>
    <w:rsid w:val="00FA6DB4"/>
    <w:rsid w:val="00FB2C75"/>
    <w:rsid w:val="00FC4A30"/>
    <w:rsid w:val="00FF318D"/>
    <w:rsid w:val="00FF49B1"/>
    <w:rsid w:val="00FF6294"/>
    <w:rsid w:val="00FF7BD6"/>
    <w:rsid w:val="01267D10"/>
    <w:rsid w:val="018363FF"/>
    <w:rsid w:val="01AE6E7D"/>
    <w:rsid w:val="033250C0"/>
    <w:rsid w:val="036D003C"/>
    <w:rsid w:val="039B5B6E"/>
    <w:rsid w:val="05A54A82"/>
    <w:rsid w:val="0638708E"/>
    <w:rsid w:val="06524A2A"/>
    <w:rsid w:val="06616E8C"/>
    <w:rsid w:val="06BA630B"/>
    <w:rsid w:val="08470335"/>
    <w:rsid w:val="0865499C"/>
    <w:rsid w:val="0AE41077"/>
    <w:rsid w:val="0B464611"/>
    <w:rsid w:val="0B640E1B"/>
    <w:rsid w:val="0B96690F"/>
    <w:rsid w:val="0BDF0D26"/>
    <w:rsid w:val="0C5B40EC"/>
    <w:rsid w:val="0D6B035F"/>
    <w:rsid w:val="0D6B65B1"/>
    <w:rsid w:val="0DD11266"/>
    <w:rsid w:val="0DDC300B"/>
    <w:rsid w:val="0DFB5A7D"/>
    <w:rsid w:val="0E3F3DD3"/>
    <w:rsid w:val="0E4532A6"/>
    <w:rsid w:val="0E640ECF"/>
    <w:rsid w:val="0E6F41E3"/>
    <w:rsid w:val="0E8E42AC"/>
    <w:rsid w:val="0EB27173"/>
    <w:rsid w:val="0F120AAF"/>
    <w:rsid w:val="0FD146C5"/>
    <w:rsid w:val="10117046"/>
    <w:rsid w:val="104C2809"/>
    <w:rsid w:val="115E502B"/>
    <w:rsid w:val="124F46F3"/>
    <w:rsid w:val="135D445F"/>
    <w:rsid w:val="154871D8"/>
    <w:rsid w:val="158A77F0"/>
    <w:rsid w:val="158C06BC"/>
    <w:rsid w:val="16A11E82"/>
    <w:rsid w:val="1859722A"/>
    <w:rsid w:val="186E51A7"/>
    <w:rsid w:val="189C41F0"/>
    <w:rsid w:val="195645B9"/>
    <w:rsid w:val="1977008B"/>
    <w:rsid w:val="19D454DE"/>
    <w:rsid w:val="1A562656"/>
    <w:rsid w:val="1AE410CF"/>
    <w:rsid w:val="1AEE25CF"/>
    <w:rsid w:val="1B1505DB"/>
    <w:rsid w:val="1B575C53"/>
    <w:rsid w:val="1B9439DB"/>
    <w:rsid w:val="1BC1376C"/>
    <w:rsid w:val="1C3B19B0"/>
    <w:rsid w:val="1C82281D"/>
    <w:rsid w:val="1DEB1048"/>
    <w:rsid w:val="1F066139"/>
    <w:rsid w:val="20433AE4"/>
    <w:rsid w:val="20783067"/>
    <w:rsid w:val="20FF782D"/>
    <w:rsid w:val="21BB2D65"/>
    <w:rsid w:val="22E76282"/>
    <w:rsid w:val="230B6414"/>
    <w:rsid w:val="23540097"/>
    <w:rsid w:val="23D22A8E"/>
    <w:rsid w:val="24DF1385"/>
    <w:rsid w:val="250255F5"/>
    <w:rsid w:val="2560231B"/>
    <w:rsid w:val="25690C27"/>
    <w:rsid w:val="259C7F0F"/>
    <w:rsid w:val="25F5515A"/>
    <w:rsid w:val="26AB5818"/>
    <w:rsid w:val="26E054C2"/>
    <w:rsid w:val="27A91D58"/>
    <w:rsid w:val="27F154AD"/>
    <w:rsid w:val="293F2335"/>
    <w:rsid w:val="296F27EE"/>
    <w:rsid w:val="29E277A3"/>
    <w:rsid w:val="2AE65F68"/>
    <w:rsid w:val="2C602C01"/>
    <w:rsid w:val="2C8E59C0"/>
    <w:rsid w:val="2CE11CD3"/>
    <w:rsid w:val="2CE455E0"/>
    <w:rsid w:val="2D99286E"/>
    <w:rsid w:val="2F9B44A4"/>
    <w:rsid w:val="2FA365BC"/>
    <w:rsid w:val="2FCD67FF"/>
    <w:rsid w:val="30073085"/>
    <w:rsid w:val="310C2E74"/>
    <w:rsid w:val="33224098"/>
    <w:rsid w:val="33BC5DFD"/>
    <w:rsid w:val="343D0C45"/>
    <w:rsid w:val="345E211C"/>
    <w:rsid w:val="358C7BD6"/>
    <w:rsid w:val="3660217B"/>
    <w:rsid w:val="38446C9B"/>
    <w:rsid w:val="38FD1F03"/>
    <w:rsid w:val="39875C71"/>
    <w:rsid w:val="39B04CBE"/>
    <w:rsid w:val="39D64C6E"/>
    <w:rsid w:val="3A39262A"/>
    <w:rsid w:val="3B3A2373"/>
    <w:rsid w:val="3BD333EF"/>
    <w:rsid w:val="3E1201FF"/>
    <w:rsid w:val="3E686071"/>
    <w:rsid w:val="3EC570CF"/>
    <w:rsid w:val="3FB1402D"/>
    <w:rsid w:val="40A806BA"/>
    <w:rsid w:val="41654D9D"/>
    <w:rsid w:val="41BB5A13"/>
    <w:rsid w:val="41FB737E"/>
    <w:rsid w:val="4251506E"/>
    <w:rsid w:val="42CD6DEA"/>
    <w:rsid w:val="438F173A"/>
    <w:rsid w:val="43901D6F"/>
    <w:rsid w:val="448160DE"/>
    <w:rsid w:val="44D52DD8"/>
    <w:rsid w:val="4880064B"/>
    <w:rsid w:val="494E67AD"/>
    <w:rsid w:val="49575660"/>
    <w:rsid w:val="4B977357"/>
    <w:rsid w:val="4BDE155F"/>
    <w:rsid w:val="4BEC015B"/>
    <w:rsid w:val="4C972972"/>
    <w:rsid w:val="4D13362F"/>
    <w:rsid w:val="50EB3D5F"/>
    <w:rsid w:val="51735001"/>
    <w:rsid w:val="53622ABB"/>
    <w:rsid w:val="54D879D7"/>
    <w:rsid w:val="55C53951"/>
    <w:rsid w:val="56457822"/>
    <w:rsid w:val="56981066"/>
    <w:rsid w:val="569E667C"/>
    <w:rsid w:val="581206C9"/>
    <w:rsid w:val="582C415B"/>
    <w:rsid w:val="588F720A"/>
    <w:rsid w:val="5A9E4477"/>
    <w:rsid w:val="5B044F1C"/>
    <w:rsid w:val="5B166BDE"/>
    <w:rsid w:val="5B2916BE"/>
    <w:rsid w:val="5C3B38AE"/>
    <w:rsid w:val="5C470A30"/>
    <w:rsid w:val="5D6A1419"/>
    <w:rsid w:val="5D6B4FCE"/>
    <w:rsid w:val="5E3D142C"/>
    <w:rsid w:val="5E6F3B82"/>
    <w:rsid w:val="5EE906B0"/>
    <w:rsid w:val="5F142ADD"/>
    <w:rsid w:val="5F903222"/>
    <w:rsid w:val="5FDA449D"/>
    <w:rsid w:val="60545FFD"/>
    <w:rsid w:val="615E35D8"/>
    <w:rsid w:val="62721F73"/>
    <w:rsid w:val="64692F0A"/>
    <w:rsid w:val="653C4433"/>
    <w:rsid w:val="662621EA"/>
    <w:rsid w:val="66C51C7A"/>
    <w:rsid w:val="67B5273D"/>
    <w:rsid w:val="69407A67"/>
    <w:rsid w:val="69A2427D"/>
    <w:rsid w:val="69E874B8"/>
    <w:rsid w:val="6ABA73A5"/>
    <w:rsid w:val="6B3C2371"/>
    <w:rsid w:val="6CB43C0D"/>
    <w:rsid w:val="6E171F39"/>
    <w:rsid w:val="6ED10609"/>
    <w:rsid w:val="6FFB39E9"/>
    <w:rsid w:val="70A66401"/>
    <w:rsid w:val="70C049B0"/>
    <w:rsid w:val="72AA7CFF"/>
    <w:rsid w:val="72C65C4D"/>
    <w:rsid w:val="73BA79D0"/>
    <w:rsid w:val="74687AD9"/>
    <w:rsid w:val="749A69BF"/>
    <w:rsid w:val="76F97D3E"/>
    <w:rsid w:val="775E6B23"/>
    <w:rsid w:val="78AC657F"/>
    <w:rsid w:val="78C971FE"/>
    <w:rsid w:val="78D944CD"/>
    <w:rsid w:val="792C76C0"/>
    <w:rsid w:val="79660E24"/>
    <w:rsid w:val="7A0F14BB"/>
    <w:rsid w:val="7A6F5AB6"/>
    <w:rsid w:val="7A9D535E"/>
    <w:rsid w:val="7B8F0147"/>
    <w:rsid w:val="7BA15305"/>
    <w:rsid w:val="7CCB71F0"/>
    <w:rsid w:val="7DAF414D"/>
    <w:rsid w:val="7E75366D"/>
    <w:rsid w:val="7F196938"/>
    <w:rsid w:val="7F1E57E7"/>
    <w:rsid w:val="7F8E4C3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rokecolor="#739cc3">
      <v:fill angle="90" type="gradient">
        <o:fill v:ext="view" type="gradientUnscaled"/>
      </v:fill>
      <v:stroke color="#739cc3" weight="1.25pt"/>
    </o:shapedefaults>
    <o:shapelayout v:ext="edit">
      <o:idmap v:ext="edit" data="2"/>
    </o:shapelayout>
  </w:shapeDefaults>
  <w:decimalSymbol w:val="."/>
  <w:listSeparator w:val=","/>
  <w14:docId w14:val="21B3E5BF"/>
  <w15:chartTrackingRefBased/>
  <w15:docId w15:val="{E855BCE1-B081-4994-9301-CC4EAF8520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uiPriority="22" w:qFormat="1"/>
    <w:lsdException w:name="Emphasis" w:qFormat="1"/>
    <w:lsdException w:name="HTML Top of Form" w:semiHidden="1" w:uiPriority="99" w:unhideWhenUsed="1"/>
    <w:lsdException w:name="HTML Bottom of Form" w:semiHidden="1" w:uiPriority="99" w:unhideWhenUsed="1"/>
    <w:lsdException w:name="Normal Table"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Table Grid" w:unhideWhenUsed="1" w:qFormat="1"/>
    <w:lsdException w:name="Table Theme" w:semiHidden="1" w:uiPriority="99" w:unhideWhenUsed="1"/>
    <w:lsdException w:name="Placeholder Text" w:semiHidden="1" w:uiPriority="99" w:unhideWhenUsed="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paragraph" w:styleId="1">
    <w:name w:val="heading 1"/>
    <w:basedOn w:val="a"/>
    <w:next w:val="a"/>
    <w:qFormat/>
    <w:pPr>
      <w:keepNext/>
      <w:keepLines/>
      <w:spacing w:before="100" w:after="100" w:line="360" w:lineRule="auto"/>
      <w:jc w:val="center"/>
      <w:outlineLvl w:val="0"/>
    </w:pPr>
    <w:rPr>
      <w:b/>
      <w:bCs/>
      <w:kern w:val="44"/>
      <w:sz w:val="32"/>
      <w:szCs w:val="44"/>
    </w:rPr>
  </w:style>
  <w:style w:type="paragraph" w:styleId="3">
    <w:name w:val="heading 3"/>
    <w:basedOn w:val="a"/>
    <w:next w:val="a"/>
    <w:link w:val="30"/>
    <w:qFormat/>
    <w:pPr>
      <w:keepNext/>
      <w:keepLines/>
      <w:spacing w:before="260" w:after="260" w:line="416" w:lineRule="auto"/>
      <w:outlineLvl w:val="2"/>
    </w:pPr>
    <w:rPr>
      <w:b/>
      <w:bCs/>
      <w:sz w:val="32"/>
      <w:szCs w:val="32"/>
    </w:rPr>
  </w:style>
  <w:style w:type="character" w:default="1" w:styleId="a0">
    <w:name w:val="Default Paragraph Font"/>
  </w:style>
  <w:style w:type="table" w:default="1" w:styleId="a1">
    <w:name w:val="Normal Table"/>
    <w:uiPriority w:val="99"/>
    <w:unhideWhenUsed/>
    <w:tblPr>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标题 3 字符"/>
    <w:link w:val="3"/>
    <w:rPr>
      <w:b/>
      <w:bCs/>
      <w:kern w:val="2"/>
      <w:sz w:val="32"/>
      <w:szCs w:val="32"/>
    </w:rPr>
  </w:style>
  <w:style w:type="paragraph" w:styleId="a3">
    <w:name w:val="Document Map"/>
    <w:basedOn w:val="a"/>
    <w:link w:val="a4"/>
    <w:rPr>
      <w:rFonts w:ascii="宋体"/>
      <w:sz w:val="18"/>
      <w:szCs w:val="18"/>
    </w:rPr>
  </w:style>
  <w:style w:type="character" w:customStyle="1" w:styleId="a4">
    <w:name w:val="文档结构图 字符"/>
    <w:link w:val="a3"/>
    <w:rPr>
      <w:rFonts w:ascii="宋体"/>
      <w:kern w:val="2"/>
      <w:sz w:val="18"/>
      <w:szCs w:val="18"/>
    </w:rPr>
  </w:style>
  <w:style w:type="paragraph" w:styleId="a5">
    <w:name w:val="Body Text"/>
    <w:basedOn w:val="a"/>
    <w:pPr>
      <w:spacing w:after="120"/>
    </w:pPr>
  </w:style>
  <w:style w:type="paragraph" w:styleId="a6">
    <w:name w:val="Date"/>
    <w:basedOn w:val="a"/>
    <w:next w:val="a"/>
    <w:link w:val="a7"/>
    <w:pPr>
      <w:ind w:leftChars="2500" w:left="100"/>
    </w:pPr>
  </w:style>
  <w:style w:type="character" w:customStyle="1" w:styleId="a7">
    <w:name w:val="日期 字符"/>
    <w:link w:val="a6"/>
    <w:rPr>
      <w:kern w:val="2"/>
      <w:sz w:val="21"/>
      <w:szCs w:val="24"/>
    </w:rPr>
  </w:style>
  <w:style w:type="paragraph" w:styleId="a8">
    <w:name w:val="Balloon Text"/>
    <w:basedOn w:val="a"/>
    <w:link w:val="a9"/>
    <w:rPr>
      <w:sz w:val="18"/>
      <w:szCs w:val="18"/>
    </w:rPr>
  </w:style>
  <w:style w:type="character" w:customStyle="1" w:styleId="a9">
    <w:name w:val="批注框文本 字符"/>
    <w:link w:val="a8"/>
    <w:rPr>
      <w:kern w:val="2"/>
      <w:sz w:val="18"/>
      <w:szCs w:val="18"/>
    </w:rPr>
  </w:style>
  <w:style w:type="paragraph" w:styleId="aa">
    <w:name w:val="footer"/>
    <w:basedOn w:val="a"/>
    <w:link w:val="ab"/>
    <w:uiPriority w:val="99"/>
    <w:pPr>
      <w:tabs>
        <w:tab w:val="center" w:pos="4153"/>
        <w:tab w:val="right" w:pos="8306"/>
      </w:tabs>
      <w:snapToGrid w:val="0"/>
      <w:jc w:val="left"/>
    </w:pPr>
    <w:rPr>
      <w:sz w:val="18"/>
      <w:szCs w:val="18"/>
    </w:rPr>
  </w:style>
  <w:style w:type="character" w:customStyle="1" w:styleId="ab">
    <w:name w:val="页脚 字符"/>
    <w:link w:val="aa"/>
    <w:uiPriority w:val="99"/>
    <w:rPr>
      <w:kern w:val="2"/>
      <w:sz w:val="18"/>
      <w:szCs w:val="18"/>
    </w:rPr>
  </w:style>
  <w:style w:type="paragraph" w:styleId="ac">
    <w:name w:val="header"/>
    <w:basedOn w:val="a"/>
    <w:link w:val="ad"/>
    <w:uiPriority w:val="99"/>
    <w:pPr>
      <w:pBdr>
        <w:bottom w:val="single" w:sz="6" w:space="1" w:color="auto"/>
      </w:pBdr>
      <w:tabs>
        <w:tab w:val="center" w:pos="4153"/>
        <w:tab w:val="right" w:pos="8306"/>
      </w:tabs>
      <w:snapToGrid w:val="0"/>
      <w:jc w:val="center"/>
    </w:pPr>
    <w:rPr>
      <w:sz w:val="18"/>
      <w:szCs w:val="18"/>
    </w:rPr>
  </w:style>
  <w:style w:type="character" w:customStyle="1" w:styleId="ad">
    <w:name w:val="页眉 字符"/>
    <w:link w:val="ac"/>
    <w:uiPriority w:val="99"/>
    <w:rPr>
      <w:kern w:val="2"/>
      <w:sz w:val="18"/>
      <w:szCs w:val="18"/>
    </w:rPr>
  </w:style>
  <w:style w:type="paragraph" w:styleId="ae">
    <w:name w:val="Normal (Web)"/>
    <w:basedOn w:val="a"/>
    <w:pPr>
      <w:widowControl/>
      <w:spacing w:before="100" w:beforeAutospacing="1" w:after="100" w:afterAutospacing="1"/>
      <w:jc w:val="left"/>
    </w:pPr>
    <w:rPr>
      <w:rFonts w:ascii="宋体" w:hAnsi="宋体" w:cs="宋体"/>
      <w:kern w:val="0"/>
      <w:sz w:val="24"/>
    </w:rPr>
  </w:style>
  <w:style w:type="table" w:styleId="af">
    <w:name w:val="Table Grid"/>
    <w:basedOn w:val="a1"/>
    <w:unhideWhenUsed/>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Strong"/>
    <w:uiPriority w:val="22"/>
    <w:qFormat/>
    <w:rPr>
      <w:b/>
      <w:bCs/>
    </w:rPr>
  </w:style>
  <w:style w:type="character" w:styleId="af1">
    <w:name w:val="page number"/>
  </w:style>
  <w:style w:type="paragraph" w:customStyle="1" w:styleId="CharCharCharCharCharCharCharCharCharCharCharChar">
    <w:name w:val=" Char Char Char Char Char Char Char Char Char Char Char Char"/>
    <w:basedOn w:val="a"/>
    <w:pPr>
      <w:widowControl/>
      <w:spacing w:after="160" w:line="240" w:lineRule="exact"/>
      <w:jc w:val="left"/>
    </w:pPr>
  </w:style>
  <w:style w:type="paragraph" w:customStyle="1" w:styleId="Style21">
    <w:name w:val="_Style 21"/>
    <w:basedOn w:val="a"/>
    <w:pPr>
      <w:widowControl/>
      <w:spacing w:after="160" w:line="240" w:lineRule="exact"/>
      <w:jc w:val="left"/>
    </w:pPr>
  </w:style>
  <w:style w:type="paragraph" w:customStyle="1" w:styleId="title1">
    <w:name w:val="title1"/>
    <w:basedOn w:val="a"/>
    <w:pPr>
      <w:widowControl/>
      <w:spacing w:before="100" w:beforeAutospacing="1" w:after="100" w:afterAutospacing="1" w:line="360" w:lineRule="auto"/>
      <w:jc w:val="left"/>
    </w:pPr>
    <w:rPr>
      <w:rFonts w:ascii="ˎ̥" w:hAnsi="ˎ̥" w:cs="宋体"/>
      <w:b/>
      <w:bCs/>
      <w:color w:val="000000"/>
      <w:kern w:val="0"/>
      <w:sz w:val="27"/>
      <w:szCs w:val="27"/>
    </w:rPr>
  </w:style>
  <w:style w:type="paragraph" w:customStyle="1" w:styleId="p0">
    <w:name w:val="p0"/>
    <w:basedOn w:val="a"/>
    <w:pPr>
      <w:widowControl/>
    </w:pPr>
    <w:rPr>
      <w:kern w:val="0"/>
      <w:szCs w:val="21"/>
    </w:rPr>
  </w:style>
  <w:style w:type="paragraph" w:customStyle="1" w:styleId="10">
    <w:name w:val="样式1"/>
    <w:basedOn w:val="ac"/>
    <w:qFormat/>
    <w:pPr>
      <w:spacing w:before="240" w:after="240"/>
    </w:pPr>
  </w:style>
  <w:style w:type="character" w:customStyle="1" w:styleId="NormalCharacter">
    <w:name w:val="NormalCharacter"/>
    <w:qFormat/>
  </w:style>
  <w:style w:type="paragraph" w:customStyle="1" w:styleId="af2">
    <w:name w:val="题目"/>
    <w:basedOn w:val="a"/>
    <w:pPr>
      <w:adjustRightInd w:val="0"/>
      <w:snapToGrid w:val="0"/>
      <w:spacing w:beforeLines="50" w:before="50" w:afterLines="100" w:after="100" w:line="590" w:lineRule="exact"/>
      <w:jc w:val="center"/>
    </w:pPr>
    <w:rPr>
      <w:rFonts w:ascii="方正小标宋_GBK" w:eastAsia="方正小标宋_GBK" w:hAnsi="方正小标宋_GBK" w:cs="方正小标宋简体" w:hint="eastAsia"/>
      <w:color w:val="000000"/>
      <w:kern w:val="0"/>
      <w:sz w:val="44"/>
      <w:szCs w:val="44"/>
    </w:rPr>
  </w:style>
  <w:style w:type="paragraph" w:customStyle="1" w:styleId="af3">
    <w:name w:val="一级标题"/>
    <w:basedOn w:val="a"/>
    <w:link w:val="Char"/>
    <w:pPr>
      <w:adjustRightInd w:val="0"/>
      <w:spacing w:beforeLines="50" w:before="50" w:afterLines="50" w:after="50" w:line="560" w:lineRule="exact"/>
      <w:ind w:firstLineChars="200" w:firstLine="640"/>
      <w:textAlignment w:val="baseline"/>
    </w:pPr>
    <w:rPr>
      <w:rFonts w:ascii="黑体" w:eastAsia="黑体" w:hAnsi="黑体" w:hint="eastAsia"/>
      <w:bCs/>
      <w:color w:val="000000"/>
      <w:kern w:val="0"/>
      <w:sz w:val="32"/>
      <w:szCs w:val="32"/>
    </w:rPr>
  </w:style>
  <w:style w:type="character" w:customStyle="1" w:styleId="Char">
    <w:name w:val="一级标题 Char"/>
    <w:link w:val="af3"/>
    <w:rPr>
      <w:rFonts w:ascii="黑体" w:eastAsia="黑体" w:hAnsi="黑体" w:cs="方正黑体简体" w:hint="eastAsia"/>
      <w:bCs/>
      <w:color w:val="000000"/>
      <w:sz w:val="32"/>
      <w:szCs w:val="32"/>
    </w:rPr>
  </w:style>
  <w:style w:type="paragraph" w:customStyle="1" w:styleId="11">
    <w:name w:val="正文1"/>
    <w:basedOn w:val="a"/>
    <w:pPr>
      <w:adjustRightInd w:val="0"/>
      <w:spacing w:line="560" w:lineRule="exact"/>
      <w:ind w:firstLineChars="200" w:firstLine="640"/>
      <w:textAlignment w:val="baseline"/>
    </w:pPr>
    <w:rPr>
      <w:rFonts w:ascii="仿宋_GB2312" w:eastAsia="仿宋_GB2312" w:hAnsi="仿宋_GB2312" w:cs="仿宋_GB2312" w:hint="eastAsia"/>
      <w:color w:val="000000"/>
      <w:sz w:val="32"/>
      <w:szCs w:val="32"/>
    </w:rPr>
  </w:style>
  <w:style w:type="paragraph" w:customStyle="1" w:styleId="af4">
    <w:name w:val="二级"/>
    <w:basedOn w:val="a"/>
    <w:pPr>
      <w:widowControl/>
      <w:shd w:val="clear" w:color="auto" w:fill="FFFFFF"/>
      <w:spacing w:line="15" w:lineRule="atLeast"/>
      <w:ind w:firstLineChars="200" w:firstLine="560"/>
      <w:jc w:val="left"/>
    </w:pPr>
    <w:rPr>
      <w:rFonts w:ascii="仿宋_GB2312" w:eastAsia="仿宋_GB2312" w:hAnsi="仿宋_GB2312" w:cs="仿宋_GB2312" w:hint="eastAsia"/>
      <w:b/>
      <w:bCs/>
      <w:color w:val="000000"/>
      <w:sz w:val="32"/>
      <w:szCs w:val="32"/>
    </w:rPr>
  </w:style>
  <w:style w:type="paragraph" w:styleId="af5">
    <w:name w:val="List Paragraph"/>
    <w:basedOn w:val="a"/>
    <w:uiPriority w:val="34"/>
    <w:qFormat/>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encoding w:val="x-cp20936"/>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png"/><Relationship Id="rId68" Type="http://schemas.openxmlformats.org/officeDocument/2006/relationships/image" Target="media/image59.jpeg"/><Relationship Id="rId16" Type="http://schemas.openxmlformats.org/officeDocument/2006/relationships/image" Target="media/image7.jpeg"/><Relationship Id="rId11" Type="http://schemas.openxmlformats.org/officeDocument/2006/relationships/footer" Target="footer2.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jpeg"/><Relationship Id="rId74" Type="http://schemas.openxmlformats.org/officeDocument/2006/relationships/image" Target="media/image64.png"/><Relationship Id="rId79" Type="http://schemas.openxmlformats.org/officeDocument/2006/relationships/fontTable" Target="fontTable.xml"/><Relationship Id="rId5" Type="http://schemas.openxmlformats.org/officeDocument/2006/relationships/endnotes" Target="endnote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png"/><Relationship Id="rId69" Type="http://schemas.openxmlformats.org/officeDocument/2006/relationships/image" Target="media/image60.jpeg"/><Relationship Id="rId77" Type="http://schemas.openxmlformats.org/officeDocument/2006/relationships/footer" Target="footer3.xml"/><Relationship Id="rId8" Type="http://schemas.openxmlformats.org/officeDocument/2006/relationships/header" Target="header1.xml"/><Relationship Id="rId51" Type="http://schemas.openxmlformats.org/officeDocument/2006/relationships/image" Target="media/image42.jpeg"/><Relationship Id="rId72" Type="http://schemas.openxmlformats.org/officeDocument/2006/relationships/image" Target="media/image63.png"/><Relationship Id="rId80"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image" Target="media/image58.jpe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jpeg"/><Relationship Id="rId75" Type="http://schemas.openxmlformats.org/officeDocument/2006/relationships/oleObject" Target="embeddings/oleObject2.bin"/><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png"/><Relationship Id="rId10" Type="http://schemas.openxmlformats.org/officeDocument/2006/relationships/header" Target="header2.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oleObject" Target="embeddings/oleObject1.bin"/><Relationship Id="rId78" Type="http://schemas.openxmlformats.org/officeDocument/2006/relationships/footer" Target="footer4.xml"/><Relationship Id="rId4" Type="http://schemas.openxmlformats.org/officeDocument/2006/relationships/footnotes" Target="footnote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image" Target="media/image65.png"/><Relationship Id="rId7" Type="http://schemas.openxmlformats.org/officeDocument/2006/relationships/image" Target="media/image2.png"/><Relationship Id="rId71" Type="http://schemas.openxmlformats.org/officeDocument/2006/relationships/image" Target="media/image62.png"/><Relationship Id="rId2" Type="http://schemas.openxmlformats.org/officeDocument/2006/relationships/settings" Target="settings.xml"/><Relationship Id="rId29" Type="http://schemas.openxmlformats.org/officeDocument/2006/relationships/image" Target="media/image2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3205</Words>
  <Characters>18272</Characters>
  <Application>Microsoft Office Word</Application>
  <DocSecurity>0</DocSecurity>
  <PresentationFormat/>
  <Lines>152</Lines>
  <Paragraphs>42</Paragraphs>
  <Slides>0</Slides>
  <Notes>0</Notes>
  <HiddenSlides>0</HiddenSlides>
  <MMClips>0</MMClips>
  <ScaleCrop>false</ScaleCrop>
  <Company/>
  <LinksUpToDate>false</LinksUpToDate>
  <CharactersWithSpaces>21435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_x0001_</dc:title>
  <dc:subject/>
  <dc:creator>Administrator</dc:creator>
  <cp:keywords/>
  <cp:lastModifiedBy>T T</cp:lastModifiedBy>
  <cp:revision>3</cp:revision>
  <cp:lastPrinted>2022-04-30T01:54:00Z</cp:lastPrinted>
  <dcterms:created xsi:type="dcterms:W3CDTF">2022-09-21T03:31:00Z</dcterms:created>
  <dcterms:modified xsi:type="dcterms:W3CDTF">2022-09-21T03:31:00Z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2052-11.1.0.11372</vt:lpwstr>
  </property>
  <property fmtid="{D5CDD505-2E9C-101B-9397-08002B2CF9AE}" pid="3" name="ICV">
    <vt:lpwstr>D88DB1815FAD42BDA6729E385A9A4FFA</vt:lpwstr>
  </property>
</Properties>
</file>